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E7" w:rsidRDefault="00A93B86">
      <w:r>
        <w:t>Anomalous Brownian motion is an important subject attracting much recent attention.</w:t>
      </w:r>
      <w:bookmarkStart w:id="0" w:name="OLE_LINK3"/>
      <w:bookmarkStart w:id="1" w:name="OLE_LINK4"/>
      <w:r w:rsidR="00102DE7">
        <w:fldChar w:fldCharType="begin">
          <w:fldData xml:space="preserve">PEVuZE5vdGU+PENpdGU+PEF1dGhvcj5UdXJpdjwvQXV0aG9yPjxZZWFyPjIwMTM8L1llYXI+PFJl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</w:fldData>
        </w:fldChar>
      </w:r>
      <w:r w:rsidR="00102DE7">
        <w:instrText xml:space="preserve"> ADDIN EN.CITE </w:instrText>
      </w:r>
      <w:r w:rsidR="00102DE7">
        <w:fldChar w:fldCharType="begin">
          <w:fldData xml:space="preserve">PEVuZE5vdGU+PENpdGU+PEF1dGhvcj5UdXJpdjwvQXV0aG9yPjxZZWFyPjIwMTM8L1llYXI+PFJl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</w:fldData>
        </w:fldChar>
      </w:r>
      <w:r w:rsidR="00102DE7">
        <w:instrText xml:space="preserve"> ADDIN EN.CITE.DATA </w:instrText>
      </w:r>
      <w:r w:rsidR="00102DE7">
        <w:fldChar w:fldCharType="end"/>
      </w:r>
      <w:r w:rsidR="00102DE7">
        <w:fldChar w:fldCharType="separate"/>
      </w:r>
      <w:r w:rsidR="00102DE7">
        <w:rPr>
          <w:noProof/>
        </w:rPr>
        <w:t>(</w:t>
      </w:r>
      <w:hyperlink w:anchor="_ENREF_1" w:tooltip="Turiv, 2013 #24279" w:history="1">
        <w:r w:rsidR="00102DE7" w:rsidRPr="00102DE7">
          <w:rPr>
            <w:i/>
            <w:noProof/>
          </w:rPr>
          <w:t>1</w:t>
        </w:r>
      </w:hyperlink>
      <w:r w:rsidR="00102DE7" w:rsidRPr="00102DE7">
        <w:rPr>
          <w:i/>
          <w:noProof/>
        </w:rPr>
        <w:t xml:space="preserve">, </w:t>
      </w:r>
      <w:hyperlink w:anchor="_ENREF_2" w:tooltip="Abbott, 2013 #24278" w:history="1">
        <w:r w:rsidR="00102DE7" w:rsidRPr="00102DE7">
          <w:rPr>
            <w:i/>
            <w:noProof/>
          </w:rPr>
          <w:t>2</w:t>
        </w:r>
      </w:hyperlink>
      <w:r w:rsidR="00102DE7">
        <w:rPr>
          <w:noProof/>
        </w:rPr>
        <w:t>)</w:t>
      </w:r>
      <w:r w:rsidR="00102DE7">
        <w:fldChar w:fldCharType="end"/>
      </w:r>
      <w:r>
        <w:t xml:space="preserve"> </w:t>
      </w:r>
      <w:bookmarkEnd w:id="0"/>
      <w:bookmarkEnd w:id="1"/>
      <w:r w:rsidR="00102DE7">
        <w:t xml:space="preserve"> </w:t>
      </w:r>
      <w:r>
        <w:t xml:space="preserve">I write to point out that </w:t>
      </w:r>
      <w:r w:rsidR="00102DE7">
        <w:t xml:space="preserve">apparent </w:t>
      </w:r>
      <w:r>
        <w:t>anomalies are expected because of a longstanding oversimplification</w:t>
      </w:r>
      <w:r w:rsidR="00102DE7">
        <w:fldChar w:fldCharType="begin"/>
      </w:r>
      <w:r w:rsidR="00102DE7">
        <w:instrText xml:space="preserve"> ADDIN EN.CITE &lt;EndNote&gt;&lt;Cite&gt;&lt;Author&gt;Einstein&lt;/Author&gt;&lt;Year&gt;1956&lt;/Year&gt;&lt;RecNum&gt;7199&lt;/RecNum&gt;&lt;DisplayText&gt;(&lt;style face="italic"&gt;3&lt;/style&gt;)&lt;/DisplayText&gt;&lt;record&gt;&lt;rec-number&gt;7199&lt;/rec-number&gt;&lt;foreign-keys&gt;&lt;key app="EN" db-id="s5rzxept6frddle9ft3pexxowspvpw5p2efx" timestamp="1244755805"&gt;7199&lt;/key&gt;&lt;/foreign-keys&gt;&lt;ref-type name="Book"&gt;6&lt;/ref-type&gt;&lt;contributors&gt;&lt;authors&gt;&lt;author&gt;Einstein, Albert&lt;/author&gt;&lt;/authors&gt;&lt;/contributors&gt;&lt;titles&gt;&lt;title&gt;Investigations on the Theory of the Brownian Movement&lt;/title&gt;&lt;/titles&gt;&lt;pages&gt;122&lt;/pages&gt;&lt;dates&gt;&lt;year&gt;1956&lt;/year&gt;&lt;/dates&gt;&lt;pub-location&gt;New York&lt;/pub-location&gt;&lt;publisher&gt;Dover&lt;/publisher&gt;&lt;urls&gt;&lt;/urls&gt;&lt;/record&gt;&lt;/Cite&gt;&lt;/EndNote&gt;</w:instrText>
      </w:r>
      <w:r w:rsidR="00102DE7">
        <w:fldChar w:fldCharType="separate"/>
      </w:r>
      <w:r w:rsidR="00102DE7">
        <w:rPr>
          <w:noProof/>
        </w:rPr>
        <w:t>(</w:t>
      </w:r>
      <w:hyperlink w:anchor="_ENREF_3" w:tooltip="Einstein, 1956 #7199" w:history="1">
        <w:r w:rsidR="00102DE7" w:rsidRPr="00102DE7">
          <w:rPr>
            <w:i/>
            <w:noProof/>
          </w:rPr>
          <w:t>3</w:t>
        </w:r>
      </w:hyperlink>
      <w:r w:rsidR="00102DE7">
        <w:rPr>
          <w:noProof/>
        </w:rPr>
        <w:t>)</w:t>
      </w:r>
      <w:r w:rsidR="00102DE7">
        <w:fldChar w:fldCharType="end"/>
      </w:r>
      <w:r>
        <w:t xml:space="preserve"> in the theory of Brownian motion that makes problematic its description of particles with electric charge. Most atoms, molecules, and particles found in </w:t>
      </w:r>
      <w:r w:rsidR="00B33DC1">
        <w:t xml:space="preserve">water solutions, or </w:t>
      </w:r>
      <w:r>
        <w:t>biological cells</w:t>
      </w:r>
      <w:r w:rsidR="00B33DC1">
        <w:t>,</w:t>
      </w:r>
      <w:r>
        <w:t xml:space="preserve"> carry significant charge (as did the colloidal particles studied by Robert Brown in the first place)</w:t>
      </w:r>
      <w:r w:rsidR="00102DE7">
        <w:t>,</w:t>
      </w:r>
      <w:r w:rsidR="00B33DC1">
        <w:t xml:space="preserve"> yet t</w:t>
      </w:r>
      <w:r>
        <w:t xml:space="preserve">raditional Brownian motion theory ignores the charge of particles. Traditional theory yields concentrations of solutes that fluctuate dramatically with time, yet it does not deal with the fluctuating electric field that must result if the solutes are charged, according to the </w:t>
      </w:r>
      <w:r w:rsidR="00B33DC1">
        <w:t xml:space="preserve">(well established) </w:t>
      </w:r>
      <w:r>
        <w:t xml:space="preserve">laws of the electric field. Simple estimates suggest that the fluctuations in electric forces will be large, often producing flows and effects larger than the diffusive forces themselves. Treatments of </w:t>
      </w:r>
      <w:bookmarkStart w:id="2" w:name="_GoBack"/>
      <w:bookmarkEnd w:id="2"/>
      <w:r>
        <w:t xml:space="preserve">Brownian motion that compute the </w:t>
      </w:r>
      <w:r w:rsidR="00B33DC1">
        <w:t xml:space="preserve">fluctuating </w:t>
      </w:r>
      <w:r>
        <w:t>electric field</w:t>
      </w:r>
      <w:r w:rsidR="00B33DC1">
        <w:t>—</w:t>
      </w:r>
      <w:r>
        <w:t>by solving Poisson’s equation and boundary conditions</w:t>
      </w:r>
      <w:r w:rsidR="00B33DC1">
        <w:t xml:space="preserve"> along with equations of Brownian motion or its equivalent—</w:t>
      </w:r>
      <w:r w:rsidR="00102DE7">
        <w:t>have been used</w:t>
      </w:r>
      <w:r>
        <w:t xml:space="preserve"> in computational electronics</w:t>
      </w:r>
      <w:r w:rsidR="00102DE7">
        <w:t xml:space="preserve"> for many years</w:t>
      </w:r>
      <w:r>
        <w:t>.</w:t>
      </w:r>
      <w:r w:rsidR="00102DE7">
        <w:fldChar w:fldCharType="begin"/>
      </w:r>
      <w:r w:rsidR="00102DE7">
        <w:instrText xml:space="preserve"> ADDIN EN.CITE &lt;EndNote&gt;&lt;Cite&gt;&lt;Author&gt;Vasileska&lt;/Author&gt;&lt;Year&gt;2010&lt;/Year&gt;&lt;RecNum&gt;22711&lt;/RecNum&gt;&lt;DisplayText&gt;(&lt;style face="italic"&gt;4, 5&lt;/style&gt;)&lt;/DisplayText&gt;&lt;record&gt;&lt;rec-number&gt;22711&lt;/rec-number&gt;&lt;foreign-keys&gt;&lt;key app="EN" db-id="s5rzxept6frddle9ft3pexxowspvpw5p2efx" timestamp="1337187233"&gt;22711&lt;/key&gt;&lt;/foreign-keys&gt;&lt;ref-type name="Book"&gt;6&lt;/ref-type&gt;&lt;contributors&gt;&lt;authors&gt;&lt;author&gt;Vasileska, Dragica&lt;/author&gt;&lt;author&gt;Goodnick, Stephen M.&lt;/author&gt;&lt;author&gt;Klimeck, Gerhard&lt;/author&gt;&lt;/authors&gt;&lt;/contributors&gt;&lt;titles&gt;&lt;title&gt;Computational Electronics: Semiclassical and Quantum Device Modeling and Simulation&lt;/title&gt;&lt;/titles&gt;&lt;pages&gt;764&lt;/pages&gt;&lt;section&gt;764&lt;/section&gt;&lt;dates&gt;&lt;year&gt;2010&lt;/year&gt;&lt;/dates&gt;&lt;pub-location&gt;New York&lt;/pub-location&gt;&lt;publisher&gt;CRC Press&lt;/publisher&gt;&lt;urls&gt;&lt;/urls&gt;&lt;/record&gt;&lt;/Cite&gt;&lt;Cite&gt;&lt;Author&gt;Jacoboni&lt;/Author&gt;&lt;Year&gt;1989&lt;/Year&gt;&lt;RecNum&gt;529&lt;/RecNum&gt;&lt;record&gt;&lt;rec-number&gt;529&lt;/rec-number&gt;&lt;foreign-keys&gt;&lt;key app="EN" db-id="s5rzxept6frddle9ft3pexxowspvpw5p2efx" timestamp="0"&gt;529&lt;/key&gt;&lt;/foreign-keys&gt;&lt;ref-type name="Book"&gt;6&lt;/ref-type&gt;&lt;contributors&gt;&lt;authors&gt;&lt;author&gt;Jacoboni, Carlo&lt;/author&gt;&lt;author&gt;Lugli, Paolo&lt;/author&gt;&lt;/authors&gt;&lt;/contributors&gt;&lt;titles&gt;&lt;title&gt;The Monte Carlo Method for Semiconductor Device Simulation&lt;/title&gt;&lt;/titles&gt;&lt;pages&gt;pp. 1-356&lt;/pages&gt;&lt;keywords&gt;&lt;keyword&gt;Gummel&lt;/keyword&gt;&lt;/keywords&gt;&lt;dates&gt;&lt;year&gt;1989&lt;/year&gt;&lt;/dates&gt;&lt;pub-location&gt;New York&lt;/pub-location&gt;&lt;publisher&gt;Springer Verlag&lt;/publisher&gt;&lt;urls&gt;&lt;/urls&gt;&lt;/record&gt;&lt;/Cite&gt;&lt;/EndNote&gt;</w:instrText>
      </w:r>
      <w:r w:rsidR="00102DE7">
        <w:fldChar w:fldCharType="separate"/>
      </w:r>
      <w:r w:rsidR="00102DE7">
        <w:rPr>
          <w:noProof/>
        </w:rPr>
        <w:t>(</w:t>
      </w:r>
      <w:hyperlink w:anchor="_ENREF_4" w:tooltip="Vasileska, 2010 #22711" w:history="1">
        <w:r w:rsidR="00102DE7" w:rsidRPr="00102DE7">
          <w:rPr>
            <w:i/>
            <w:noProof/>
          </w:rPr>
          <w:t>4</w:t>
        </w:r>
      </w:hyperlink>
      <w:r w:rsidR="00102DE7" w:rsidRPr="00102DE7">
        <w:rPr>
          <w:i/>
          <w:noProof/>
        </w:rPr>
        <w:t xml:space="preserve">, </w:t>
      </w:r>
      <w:hyperlink w:anchor="_ENREF_5" w:tooltip="Jacoboni, 1989 #529" w:history="1">
        <w:r w:rsidR="00102DE7" w:rsidRPr="00102DE7">
          <w:rPr>
            <w:i/>
            <w:noProof/>
          </w:rPr>
          <w:t>5</w:t>
        </w:r>
      </w:hyperlink>
      <w:r w:rsidR="00102DE7">
        <w:rPr>
          <w:noProof/>
        </w:rPr>
        <w:t>)</w:t>
      </w:r>
      <w:r w:rsidR="00102DE7">
        <w:fldChar w:fldCharType="end"/>
      </w:r>
      <w:r>
        <w:t xml:space="preserve"> These </w:t>
      </w:r>
      <w:r w:rsidR="00B33DC1">
        <w:t xml:space="preserve">consistent treatments of fluctuating </w:t>
      </w:r>
      <w:r w:rsidR="00B33DC1">
        <w:t>concentrations</w:t>
      </w:r>
      <w:r w:rsidR="00B33DC1">
        <w:t xml:space="preserve"> and fluctuating electric fields </w:t>
      </w:r>
      <w:r>
        <w:t xml:space="preserve">need to be extended to Brownian motion in </w:t>
      </w:r>
      <w:r w:rsidR="00B33DC1">
        <w:t xml:space="preserve">water </w:t>
      </w:r>
      <w:r>
        <w:t>solutions</w:t>
      </w:r>
      <w:r w:rsidR="00B33DC1">
        <w:t xml:space="preserve"> and biological cells</w:t>
      </w:r>
      <w:r w:rsidR="00B33DC1">
        <w:t>, in my view</w:t>
      </w:r>
      <w:r w:rsidR="00B33DC1">
        <w:t xml:space="preserve">, </w:t>
      </w:r>
      <w:r>
        <w:t xml:space="preserve">before one can understand the source </w:t>
      </w:r>
      <w:r w:rsidR="00102DE7">
        <w:t xml:space="preserve">and significance </w:t>
      </w:r>
      <w:r>
        <w:t>of anomalous behavior,</w:t>
      </w:r>
      <w:r w:rsidR="00B33DC1">
        <w:t xml:space="preserve"> before one can understand the </w:t>
      </w:r>
      <w:r w:rsidR="00102DE7">
        <w:t xml:space="preserve">source and </w:t>
      </w:r>
      <w:r w:rsidR="00B33DC1">
        <w:t xml:space="preserve">significance of super and </w:t>
      </w:r>
      <w:proofErr w:type="spellStart"/>
      <w:r w:rsidR="00B33DC1">
        <w:t>subdiffusion</w:t>
      </w:r>
      <w:proofErr w:type="spellEnd"/>
      <w:r w:rsidR="00B33DC1">
        <w:t xml:space="preserve"> so interestingly reported and studied by </w:t>
      </w:r>
      <w:r w:rsidR="00B33DC1">
        <w:t>Abbott,</w:t>
      </w:r>
      <w:r w:rsidR="00102DE7">
        <w:fldChar w:fldCharType="begin"/>
      </w:r>
      <w:r w:rsidR="00102DE7">
        <w:instrText xml:space="preserve"> ADDIN EN.CITE &lt;EndNote&gt;&lt;Cite&gt;&lt;Author&gt;Abbot&lt;/Author&gt;&lt;Year&gt;2013&lt;/Year&gt;&lt;RecNum&gt;24278&lt;/RecNum&gt;&lt;DisplayText&gt;(&lt;style face="italic"&gt;2&lt;/style&gt;)&lt;/DisplayText&gt;&lt;record&gt;&lt;rec-number&gt;24278&lt;/rec-number&gt;&lt;foreign-keys&gt;&lt;key app="EN" db-id="s5rzxept6frddle9ft3pexxowspvpw5p2efx" timestamp="1388775089"&gt;24278&lt;/key&gt;&lt;/foreign-keys&gt;&lt;ref-type name="Journal Article"&gt;17&lt;/ref-type&gt;&lt;contributors&gt;&lt;authors&gt;&lt;author&gt;Abbott, Nicholas L.&lt;/author&gt;&lt;/authors&gt;&lt;/contributors&gt;&lt;titles&gt;&lt;title&gt;Colloid Science Collides with Liquid Crystals&lt;/title&gt;&lt;secondary-title&gt;Science&lt;/secondary-title&gt;&lt;/titles&gt;&lt;periodical&gt;&lt;full-title&gt;Science&lt;/full-title&gt;&lt;abbr-1&gt;Science&lt;/abbr-1&gt;&lt;/periodical&gt;&lt;pages&gt;1326-1327&lt;/pages&gt;&lt;volume&gt;342&lt;/volume&gt;&lt;number&gt;6164&lt;/number&gt;&lt;keywords&gt;&lt;keyword&gt;Anomalous Brownian Motion&lt;/keyword&gt;&lt;/keywords&gt;&lt;dates&gt;&lt;year&gt;2013&lt;/year&gt;&lt;pub-dates&gt;&lt;date&gt;December 13, 2013&lt;/date&gt;&lt;/pub-dates&gt;&lt;/dates&gt;&lt;urls&gt;&lt;related-urls&gt;&lt;url&gt;http://www.sciencemag.org/content/342/6164/1326.short&lt;/url&gt;&lt;/related-urls&gt;&lt;/urls&gt;&lt;electronic-resource-num&gt;10.1126/science.1244987&lt;/electronic-resource-num&gt;&lt;/record&gt;&lt;/Cite&gt;&lt;/EndNote&gt;</w:instrText>
      </w:r>
      <w:r w:rsidR="00102DE7">
        <w:fldChar w:fldCharType="separate"/>
      </w:r>
      <w:r w:rsidR="00102DE7">
        <w:rPr>
          <w:noProof/>
        </w:rPr>
        <w:t>(</w:t>
      </w:r>
      <w:hyperlink w:anchor="_ENREF_2" w:tooltip="Abbott, 2013 #24278" w:history="1">
        <w:r w:rsidR="00102DE7" w:rsidRPr="00102DE7">
          <w:rPr>
            <w:i/>
            <w:noProof/>
          </w:rPr>
          <w:t>2</w:t>
        </w:r>
      </w:hyperlink>
      <w:r w:rsidR="00102DE7">
        <w:rPr>
          <w:noProof/>
        </w:rPr>
        <w:t>)</w:t>
      </w:r>
      <w:r w:rsidR="00102DE7">
        <w:fldChar w:fldCharType="end"/>
      </w:r>
      <w:r w:rsidR="00B33DC1">
        <w:t xml:space="preserve"> </w:t>
      </w:r>
      <w:r w:rsidR="00B33DC1">
        <w:t xml:space="preserve">and </w:t>
      </w:r>
      <w:proofErr w:type="spellStart"/>
      <w:r w:rsidR="00B33DC1">
        <w:t>Turiv</w:t>
      </w:r>
      <w:proofErr w:type="spellEnd"/>
      <w:r w:rsidR="00B33DC1">
        <w:t xml:space="preserve"> et al</w:t>
      </w:r>
      <w:r w:rsidR="00B33DC1" w:rsidRPr="00B33DC1">
        <w:t xml:space="preserve"> </w:t>
      </w:r>
      <w:r w:rsidR="00102DE7">
        <w:fldChar w:fldCharType="begin"/>
      </w:r>
      <w:r w:rsidR="00102DE7">
        <w:instrText xml:space="preserve"> ADDIN EN.CITE &lt;EndNote&gt;&lt;Cite&gt;&lt;Author&gt;Turiv&lt;/Author&gt;&lt;Year&gt;2013&lt;/Year&gt;&lt;RecNum&gt;24279&lt;/RecNum&gt;&lt;DisplayText&gt;(&lt;style face="italic"&gt;1&lt;/style&gt;)&lt;/DisplayText&gt;&lt;record&gt;&lt;rec-number&gt;24279&lt;/rec-number&gt;&lt;foreign-keys&gt;&lt;key app="EN" db-id="s5rzxept6frddle9ft3pexxowspvpw5p2efx" timestamp="1388775208"&gt;24279&lt;/key&gt;&lt;/foreign-keys&gt;&lt;ref-type name="Journal Article"&gt;17&lt;/ref-type&gt;&lt;contributors&gt;&lt;authors&gt;&lt;author&gt;Turiv, T.&lt;/author&gt;&lt;author&gt;Lazo, I.&lt;/author&gt;&lt;author&gt;Brodin, A.&lt;/author&gt;&lt;author&gt;Lev, B. I.&lt;/author&gt;&lt;author&gt;Reiffenrath, V.&lt;/author&gt;&lt;author&gt;Nazarenko, V. G.&lt;/author&gt;&lt;author&gt;Lavrentovich, O. D.&lt;/author&gt;&lt;/authors&gt;&lt;/contributors&gt;&lt;titles&gt;&lt;title&gt;Effect of Collective Molecular Reorientations on Brownian Motion of Colloids in Nematic Liquid Crystal&lt;/title&gt;&lt;secondary-title&gt;Science&lt;/secondary-title&gt;&lt;/titles&gt;&lt;periodical&gt;&lt;full-title&gt;Science&lt;/full-title&gt;&lt;abbr-1&gt;Science&lt;/abbr-1&gt;&lt;/periodical&gt;&lt;pages&gt;1351-1354&lt;/pages&gt;&lt;volume&gt;342&lt;/volume&gt;&lt;number&gt;6164&lt;/number&gt;&lt;keywords&gt;&lt;keyword&gt;anomalous Brownian Motion&lt;/keyword&gt;&lt;/keywords&gt;&lt;dates&gt;&lt;year&gt;2013&lt;/year&gt;&lt;pub-dates&gt;&lt;date&gt;December 13, 2013&lt;/date&gt;&lt;/pub-dates&gt;&lt;/dates&gt;&lt;urls&gt;&lt;related-urls&gt;&lt;url&gt;http://www.sciencemag.org/content/342/6164/1351.abstract&lt;/url&gt;&lt;/related-urls&gt;&lt;/urls&gt;&lt;electronic-resource-num&gt;10.1126/science.1240591&lt;/electronic-resource-num&gt;&lt;/record&gt;&lt;/Cite&gt;&lt;/EndNote&gt;</w:instrText>
      </w:r>
      <w:r w:rsidR="00102DE7">
        <w:fldChar w:fldCharType="separate"/>
      </w:r>
      <w:r w:rsidR="00102DE7">
        <w:rPr>
          <w:noProof/>
        </w:rPr>
        <w:t>(</w:t>
      </w:r>
      <w:hyperlink w:anchor="_ENREF_1" w:tooltip="Turiv, 2013 #24279" w:history="1">
        <w:r w:rsidR="00102DE7" w:rsidRPr="00102DE7">
          <w:rPr>
            <w:i/>
            <w:noProof/>
          </w:rPr>
          <w:t>1</w:t>
        </w:r>
      </w:hyperlink>
      <w:r w:rsidR="00102DE7">
        <w:rPr>
          <w:noProof/>
        </w:rPr>
        <w:t>)</w:t>
      </w:r>
      <w:r w:rsidR="00102DE7">
        <w:fldChar w:fldCharType="end"/>
      </w:r>
      <w:r w:rsidR="00B33DC1">
        <w:t>.</w:t>
      </w:r>
    </w:p>
    <w:p w:rsidR="00102DE7" w:rsidRDefault="00102DE7"/>
    <w:p w:rsidR="00102DE7" w:rsidRPr="00102DE7" w:rsidRDefault="00102DE7" w:rsidP="00102DE7">
      <w:pPr>
        <w:pStyle w:val="EndNoteBibliographyTitle"/>
        <w:rPr>
          <w:b/>
          <w:u w:val="single"/>
        </w:rPr>
      </w:pPr>
      <w:r>
        <w:fldChar w:fldCharType="begin"/>
      </w:r>
      <w:r>
        <w:instrText xml:space="preserve"> ADDIN EN.REFLIST </w:instrText>
      </w:r>
      <w:r>
        <w:fldChar w:fldCharType="separate"/>
      </w:r>
      <w:r w:rsidRPr="00102DE7">
        <w:rPr>
          <w:b/>
          <w:u w:val="single"/>
        </w:rPr>
        <w:t>References</w:t>
      </w:r>
    </w:p>
    <w:p w:rsidR="00102DE7" w:rsidRPr="00102DE7" w:rsidRDefault="00102DE7" w:rsidP="00102DE7">
      <w:pPr>
        <w:pStyle w:val="EndNoteBibliographyTitle"/>
        <w:rPr>
          <w:b/>
          <w:u w:val="single"/>
        </w:rPr>
      </w:pPr>
    </w:p>
    <w:p w:rsidR="00102DE7" w:rsidRPr="00102DE7" w:rsidRDefault="00102DE7" w:rsidP="00102DE7">
      <w:pPr>
        <w:pStyle w:val="EndNoteBibliography"/>
        <w:spacing w:after="0"/>
        <w:ind w:left="720" w:hanging="720"/>
      </w:pPr>
      <w:bookmarkStart w:id="3" w:name="_ENREF_1"/>
      <w:r w:rsidRPr="00102DE7">
        <w:t>1.</w:t>
      </w:r>
      <w:r w:rsidRPr="00102DE7">
        <w:tab/>
        <w:t xml:space="preserve">T. Turiv, I. Lazo, A. Brodin, B. I. Lev, V. Reiffenrath, V. G. Nazarenko, O. D. Lavrentovich, Effect of Collective Molecular Reorientations on Brownian Motion of Colloids in Nematic Liquid Crystal. </w:t>
      </w:r>
      <w:r w:rsidRPr="00102DE7">
        <w:rPr>
          <w:i/>
        </w:rPr>
        <w:t>Science</w:t>
      </w:r>
      <w:r w:rsidRPr="00102DE7">
        <w:t xml:space="preserve"> </w:t>
      </w:r>
      <w:r w:rsidRPr="00102DE7">
        <w:rPr>
          <w:b/>
        </w:rPr>
        <w:t>342</w:t>
      </w:r>
      <w:r w:rsidRPr="00102DE7">
        <w:t>, 1351-1354 (2013); published online EpubDecember 13, 2013 (10.1126/science.1240591).</w:t>
      </w:r>
      <w:bookmarkEnd w:id="3"/>
    </w:p>
    <w:p w:rsidR="00102DE7" w:rsidRPr="00102DE7" w:rsidRDefault="00102DE7" w:rsidP="00102DE7">
      <w:pPr>
        <w:pStyle w:val="EndNoteBibliography"/>
        <w:spacing w:after="0"/>
        <w:ind w:left="720" w:hanging="720"/>
      </w:pPr>
      <w:bookmarkStart w:id="4" w:name="_ENREF_2"/>
      <w:r w:rsidRPr="00102DE7">
        <w:t>2.</w:t>
      </w:r>
      <w:r w:rsidRPr="00102DE7">
        <w:tab/>
        <w:t xml:space="preserve">N. L. Abbott, Colloid Science Collides with Liquid Crystals. </w:t>
      </w:r>
      <w:r w:rsidRPr="00102DE7">
        <w:rPr>
          <w:i/>
        </w:rPr>
        <w:t>Science</w:t>
      </w:r>
      <w:r w:rsidRPr="00102DE7">
        <w:t xml:space="preserve"> </w:t>
      </w:r>
      <w:r w:rsidRPr="00102DE7">
        <w:rPr>
          <w:b/>
        </w:rPr>
        <w:t>342</w:t>
      </w:r>
      <w:r w:rsidRPr="00102DE7">
        <w:t>, 1326-1327 (2013); published online EpubDecember 13, 2013 (10.1126/science.1244987).</w:t>
      </w:r>
      <w:bookmarkEnd w:id="4"/>
    </w:p>
    <w:p w:rsidR="00102DE7" w:rsidRPr="00102DE7" w:rsidRDefault="00102DE7" w:rsidP="00102DE7">
      <w:pPr>
        <w:pStyle w:val="EndNoteBibliography"/>
        <w:spacing w:after="0"/>
        <w:ind w:left="720" w:hanging="720"/>
      </w:pPr>
      <w:bookmarkStart w:id="5" w:name="_ENREF_3"/>
      <w:r w:rsidRPr="00102DE7">
        <w:t>3.</w:t>
      </w:r>
      <w:r w:rsidRPr="00102DE7">
        <w:tab/>
        <w:t xml:space="preserve">A. Einstein, </w:t>
      </w:r>
      <w:r w:rsidRPr="00102DE7">
        <w:rPr>
          <w:i/>
        </w:rPr>
        <w:t>Investigations on the Theory of the Brownian Movement</w:t>
      </w:r>
      <w:r w:rsidRPr="00102DE7">
        <w:t>.  (Dover, New York, 1956), pp. 122.</w:t>
      </w:r>
      <w:bookmarkEnd w:id="5"/>
    </w:p>
    <w:p w:rsidR="00102DE7" w:rsidRPr="00102DE7" w:rsidRDefault="00102DE7" w:rsidP="00102DE7">
      <w:pPr>
        <w:pStyle w:val="EndNoteBibliography"/>
        <w:spacing w:after="0"/>
        <w:ind w:left="720" w:hanging="720"/>
      </w:pPr>
      <w:bookmarkStart w:id="6" w:name="_ENREF_4"/>
      <w:r w:rsidRPr="00102DE7">
        <w:t>4.</w:t>
      </w:r>
      <w:r w:rsidRPr="00102DE7">
        <w:tab/>
        <w:t xml:space="preserve">D. Vasileska, S. M. Goodnick, G. Klimeck, </w:t>
      </w:r>
      <w:r w:rsidRPr="00102DE7">
        <w:rPr>
          <w:i/>
        </w:rPr>
        <w:t>Computational Electronics: Semiclassical and Quantum Device Modeling and Simulation</w:t>
      </w:r>
      <w:r w:rsidRPr="00102DE7">
        <w:t>.  (CRC Press, New York, 2010), pp. 764.</w:t>
      </w:r>
      <w:bookmarkEnd w:id="6"/>
    </w:p>
    <w:p w:rsidR="00102DE7" w:rsidRPr="00102DE7" w:rsidRDefault="00102DE7" w:rsidP="00102DE7">
      <w:pPr>
        <w:pStyle w:val="EndNoteBibliography"/>
        <w:ind w:left="720" w:hanging="720"/>
      </w:pPr>
      <w:bookmarkStart w:id="7" w:name="_ENREF_5"/>
      <w:r w:rsidRPr="00102DE7">
        <w:t>5.</w:t>
      </w:r>
      <w:r w:rsidRPr="00102DE7">
        <w:tab/>
        <w:t xml:space="preserve">C. Jacoboni, P. Lugli, </w:t>
      </w:r>
      <w:r w:rsidRPr="00102DE7">
        <w:rPr>
          <w:i/>
        </w:rPr>
        <w:t>The Monte Carlo Method for Semiconductor Device Simulation</w:t>
      </w:r>
      <w:r w:rsidRPr="00102DE7">
        <w:t>.  (Springer Verlag, New York, 1989), pp. pp. 1-356.</w:t>
      </w:r>
      <w:bookmarkEnd w:id="7"/>
    </w:p>
    <w:p w:rsidR="00A93B86" w:rsidRDefault="00102DE7">
      <w:r>
        <w:fldChar w:fldCharType="end"/>
      </w:r>
    </w:p>
    <w:sectPr w:rsidR="00A93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Science&lt;/Style&gt;&lt;LeftDelim&gt;{&lt;/LeftDelim&gt;&lt;RightDelim&gt;}&lt;/RightDelim&gt;&lt;FontName&gt;Calibri&lt;/FontName&gt;&lt;FontSize&gt;11&lt;/FontSize&gt;&lt;ReflistTitle&gt;&lt;style face=&quot;bold underline&quot;&gt;References&lt;/sty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5rzxept6frddle9ft3pexxowspvpw5p2efx&quot;&gt;Bob January 1-1 2014&lt;record-ids&gt;&lt;item&gt;529&lt;/item&gt;&lt;item&gt;7199&lt;/item&gt;&lt;item&gt;22711&lt;/item&gt;&lt;item&gt;24278&lt;/item&gt;&lt;item&gt;24279&lt;/item&gt;&lt;/record-ids&gt;&lt;/item&gt;&lt;/Libraries&gt;"/>
  </w:docVars>
  <w:rsids>
    <w:rsidRoot w:val="00A93B86"/>
    <w:rsid w:val="00102DE7"/>
    <w:rsid w:val="00A93B86"/>
    <w:rsid w:val="00B33DC1"/>
    <w:rsid w:val="00E8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02DE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02DE7"/>
    <w:rPr>
      <w:rFonts w:ascii="Calibri" w:hAnsi="Calibri"/>
      <w:noProof/>
    </w:rPr>
  </w:style>
  <w:style w:type="paragraph" w:customStyle="1" w:styleId="EndNoteBibliography">
    <w:name w:val="EndNote Bibliography"/>
    <w:basedOn w:val="Normal"/>
    <w:link w:val="EndNoteBibliographyChar"/>
    <w:rsid w:val="00102DE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02DE7"/>
    <w:rPr>
      <w:rFonts w:ascii="Calibri" w:hAnsi="Calibri"/>
      <w:noProof/>
    </w:rPr>
  </w:style>
  <w:style w:type="character" w:styleId="Hyperlink">
    <w:name w:val="Hyperlink"/>
    <w:basedOn w:val="DefaultParagraphFont"/>
    <w:uiPriority w:val="99"/>
    <w:unhideWhenUsed/>
    <w:rsid w:val="00102DE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102DE7"/>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102DE7"/>
    <w:rPr>
      <w:rFonts w:ascii="Calibri" w:hAnsi="Calibri"/>
      <w:noProof/>
    </w:rPr>
  </w:style>
  <w:style w:type="paragraph" w:customStyle="1" w:styleId="EndNoteBibliography">
    <w:name w:val="EndNote Bibliography"/>
    <w:basedOn w:val="Normal"/>
    <w:link w:val="EndNoteBibliographyChar"/>
    <w:rsid w:val="00102DE7"/>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102DE7"/>
    <w:rPr>
      <w:rFonts w:ascii="Calibri" w:hAnsi="Calibri"/>
      <w:noProof/>
    </w:rPr>
  </w:style>
  <w:style w:type="character" w:styleId="Hyperlink">
    <w:name w:val="Hyperlink"/>
    <w:basedOn w:val="DefaultParagraphFont"/>
    <w:uiPriority w:val="99"/>
    <w:unhideWhenUsed/>
    <w:rsid w:val="00102D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Eisenberg</dc:creator>
  <cp:lastModifiedBy>Bob Eisenberg</cp:lastModifiedBy>
  <cp:revision>2</cp:revision>
  <dcterms:created xsi:type="dcterms:W3CDTF">2014-01-03T18:36:00Z</dcterms:created>
  <dcterms:modified xsi:type="dcterms:W3CDTF">2014-01-03T19:10:00Z</dcterms:modified>
</cp:coreProperties>
</file>