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9B168D">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7B1B99">
        <w:rPr>
          <w:rFonts w:ascii="Arial" w:hAnsi="Arial" w:cs="Arial"/>
          <w:i/>
          <w:noProof/>
          <w:sz w:val="20"/>
          <w:szCs w:val="20"/>
        </w:rPr>
        <w:t>February 8, 2015</w:t>
      </w:r>
      <w:r>
        <w:rPr>
          <w:rFonts w:ascii="Arial" w:hAnsi="Arial" w:cs="Arial"/>
          <w:i/>
          <w:sz w:val="20"/>
          <w:szCs w:val="20"/>
        </w:rPr>
        <w:fldChar w:fldCharType="end"/>
      </w:r>
    </w:p>
    <w:p w:rsidR="00BD3E86" w:rsidRDefault="00B57B5D" w:rsidP="008C1E14">
      <w:pPr>
        <w:ind w:firstLine="0"/>
      </w:pPr>
      <w:r>
        <w:t xml:space="preserve"> </w:t>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750F4D">
        <w:rPr>
          <w:rFonts w:ascii="Arial" w:hAnsi="Arial" w:cs="Arial"/>
          <w:b/>
          <w:i/>
          <w:noProof/>
          <w:sz w:val="16"/>
          <w:szCs w:val="16"/>
        </w:rPr>
        <w:t>Mass Action and Conservation of Current February 5-2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4884684"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4884685"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4884686"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4884687"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4884688"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4884689"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4884690"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4884691"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robust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23496D">
        <w:t>Scientific laws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scientific laws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175F23">
        <w:t xml:space="preserve"> and so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r w:rsidR="004E1CD6">
        <w:fldChar w:fldCharType="begin"/>
      </w:r>
      <w:r w:rsidR="004E1CD6">
        <w:instrText xml:space="preserve"> REF ZEqnNum914838 \* Charformat \! \* MERGEFORMAT </w:instrText>
      </w:r>
      <w:r w:rsidR="004E1CD6">
        <w:fldChar w:fldCharType="separate"/>
      </w:r>
      <w:r w:rsidR="00840C65">
        <w:instrText>(4)</w:instrText>
      </w:r>
      <w:r w:rsidR="004E1CD6">
        <w:fldChar w:fldCharType="end"/>
      </w:r>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4884692"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PFJlY051bT4yNDg0NzwvUmVjTnVtPjxEaXNwbGF5VGV4dD5bNDMsIDgzLCAxNTZdPC9EaXNwbGF5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156]</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7D2824">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7D2824">
        <w:rPr>
          <w:noProof/>
        </w:rPr>
        <w:t>[156]</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Pr="00423D86">
        <w:rPr>
          <w:rFonts w:ascii="Arial Narrow" w:hAnsi="Arial Narrow"/>
          <w:b/>
          <w:sz w:val="22"/>
        </w:rPr>
        <w:t xml:space="preserve"> </w:t>
      </w:r>
      <w:r w:rsidR="00FE083D">
        <w:t xml:space="preserve">in their devices. </w:t>
      </w:r>
      <w:r>
        <w:t xml:space="preserve">Biological systems are always embedded in ionic solutions, and nearly always involve chemical reactants and enzymes with electrical charge.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0A4B6B" w:rsidRDefault="000A4B6B" w:rsidP="00041752"/>
    <w:p w:rsidR="000A4B6B" w:rsidRDefault="000A4B6B" w:rsidP="00041752"/>
    <w:p w:rsidR="00205812" w:rsidRDefault="008900FC" w:rsidP="00041752">
      <w:pPr>
        <w:rPr>
          <w:b/>
        </w:rPr>
      </w:pPr>
      <w:r>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Law of Mass Action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 </w:instrText>
      </w:r>
      <w:r w:rsidR="007D2824">
        <w:fldChar w:fldCharType="begin">
          <w:fldData xml:space="preserve">PEVuZE5vdGU+PENpdGU+PEF1dGhvcj5Sb3dsaW5zb248L0F1dGhvcj48WWVhcj4xOTYzPC9ZZWFy
PjxSZWNOdW0+NTM0PC9SZWNOdW0+PERpc3BsYXlUZXh0Pls0LCA1OCwgMTE3LCAxMzEsIDEzNV08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7D2824">
        <w:instrText xml:space="preserve"> ADDIN EN.CITE.DATA </w:instrText>
      </w:r>
      <w:r w:rsidR="007D2824">
        <w:fldChar w:fldCharType="end"/>
      </w:r>
      <w:r w:rsidR="009B7360">
        <w:fldChar w:fldCharType="separate"/>
      </w:r>
      <w:r w:rsidR="007D2824">
        <w:rPr>
          <w:noProof/>
        </w:rPr>
        <w:t>[4, 58, 117, 131, 135]</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law of mass action must be extended to deal with inputs and outputs and 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p>
    <w:p w:rsidR="00F819FE" w:rsidRDefault="00722027" w:rsidP="005F75E3">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F819FE">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09C2790C" wp14:editId="04AA719E">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4884693"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r w:rsidR="004E1CD6">
        <w:fldChar w:fldCharType="begin"/>
      </w:r>
      <w:r w:rsidR="004E1CD6">
        <w:instrText xml:space="preserve"> SEQ MTEqn \c \* Arabic \* MERGEFORMAT </w:instrText>
      </w:r>
      <w:r w:rsidR="004E1CD6">
        <w:fldChar w:fldCharType="separate"/>
      </w:r>
      <w:r w:rsidR="00840C65">
        <w:rPr>
          <w:noProof/>
        </w:rPr>
        <w:instrText>1</w:instrText>
      </w:r>
      <w:r w:rsidR="004E1CD6">
        <w:rPr>
          <w:noProof/>
        </w:rPr>
        <w:fldChar w:fldCharType="end"/>
      </w:r>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r w:rsidR="004E1CD6">
        <w:fldChar w:fldCharType="begin"/>
      </w:r>
      <w:r w:rsidR="004E1CD6">
        <w:instrText xml:space="preserve"> REF ZEqnNum914838 \* Charformat \! \* MERGEFORMAT </w:instrText>
      </w:r>
      <w:r w:rsidR="004E1CD6">
        <w:fldChar w:fldCharType="separate"/>
      </w:r>
      <w:r w:rsidR="00840C65">
        <w:instrText>(4)</w:instrText>
      </w:r>
      <w:r w:rsidR="004E1CD6">
        <w:fldChar w:fldCharType="end"/>
      </w:r>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r w:rsidR="004E1CD6">
        <w:fldChar w:fldCharType="begin"/>
      </w:r>
      <w:r w:rsidR="004E1CD6">
        <w:instrText xml:space="preserve"> REF ZEqnNum</w:instrText>
      </w:r>
      <w:r w:rsidR="004E1CD6">
        <w:instrText xml:space="preserve">132210 \* Charformat \! \* MERGEFORMAT </w:instrText>
      </w:r>
      <w:r w:rsidR="004E1CD6">
        <w:fldChar w:fldCharType="separate"/>
      </w:r>
      <w:r w:rsidR="00840C65">
        <w:instrText>(1)</w:instrText>
      </w:r>
      <w:r w:rsidR="004E1CD6">
        <w:fldChar w:fldCharType="end"/>
      </w:r>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r w:rsidR="004E1CD6">
        <w:fldChar w:fldCharType="begin"/>
      </w:r>
      <w:r w:rsidR="004E1CD6">
        <w:instrText xml:space="preserve"> REF ZEqnNum914838 \* Charformat \! \* MERGEFORMAT </w:instrText>
      </w:r>
      <w:r w:rsidR="004E1CD6">
        <w:fldChar w:fldCharType="separate"/>
      </w:r>
      <w:r w:rsidR="00840C65">
        <w:instrText>(4)</w:instrText>
      </w:r>
      <w:r w:rsidR="004E1CD6">
        <w:fldChar w:fldCharType="end"/>
      </w:r>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we discuss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the 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r w:rsidR="004E1CD6">
        <w:fldChar w:fldCharType="begin"/>
      </w:r>
      <w:r w:rsidR="004E1CD6">
        <w:instrText xml:space="preserve"> REF ZEqnNum914838 \* Charformat \! \* MERGEFORMAT </w:instrText>
      </w:r>
      <w:r w:rsidR="004E1CD6">
        <w:fldChar w:fldCharType="separate"/>
      </w:r>
      <w:r w:rsidR="00840C65">
        <w:instrText>(4)</w:instrText>
      </w:r>
      <w:r w:rsidR="004E1CD6">
        <w:fldChar w:fldCharType="end"/>
      </w:r>
      <w:r w:rsidR="002F468C" w:rsidRPr="006560BD">
        <w:fldChar w:fldCharType="end"/>
      </w:r>
      <w:r w:rsidR="000F24E7">
        <w:t xml:space="preserve"> </w:t>
      </w:r>
      <w:r>
        <w:t xml:space="preserve">to </w:t>
      </w:r>
      <w:r w:rsidR="00B80365">
        <w:t>sati</w:t>
      </w:r>
      <w:r w:rsidR="00AD117A">
        <w:t xml:space="preserve">sfy Kirchoff’s current law </w:t>
      </w:r>
      <w:r>
        <w:t xml:space="preserve">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r w:rsidR="004E1CD6">
        <w:fldChar w:fldCharType="begin"/>
      </w:r>
      <w:r w:rsidR="004E1CD6">
        <w:instrText xml:space="preserve"> REF </w:instrText>
      </w:r>
      <w:r w:rsidR="004E1CD6">
        <w:instrText xml:space="preserve">ZEqnNum132210 \* Charformat \! \* MERGEFORMAT </w:instrText>
      </w:r>
      <w:r w:rsidR="004E1CD6">
        <w:fldChar w:fldCharType="separate"/>
      </w:r>
      <w:r w:rsidR="00840C65">
        <w:instrText>(1)</w:instrText>
      </w:r>
      <w:r w:rsidR="004E1CD6">
        <w:fldChar w:fldCharType="end"/>
      </w:r>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r w:rsidR="004E1CD6">
        <w:fldChar w:fldCharType="begin"/>
      </w:r>
      <w:r w:rsidR="004E1CD6">
        <w:instrText xml:space="preserve"> REF ZEqnNum914838 \* Charformat \! \* MERGEFORMAT </w:instrText>
      </w:r>
      <w:r w:rsidR="004E1CD6">
        <w:fldChar w:fldCharType="separate"/>
      </w:r>
      <w:r w:rsidR="00840C65">
        <w:instrText>(4)</w:instrText>
      </w:r>
      <w:r w:rsidR="004E1CD6">
        <w:fldChar w:fldCharType="end"/>
      </w:r>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4884694"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r w:rsidR="004E1CD6">
        <w:fldChar w:fldCharType="begin"/>
      </w:r>
      <w:r w:rsidR="004E1CD6">
        <w:instrText xml:space="preserve"> SEQ MTEqn \c \* Arabic \* MERGEFORMAT </w:instrText>
      </w:r>
      <w:r w:rsidR="004E1CD6">
        <w:fldChar w:fldCharType="separate"/>
      </w:r>
      <w:r w:rsidR="00840C65">
        <w:rPr>
          <w:noProof/>
        </w:rPr>
        <w:instrText>2</w:instrText>
      </w:r>
      <w:r w:rsidR="004E1CD6">
        <w:rPr>
          <w:noProof/>
        </w:rPr>
        <w:fldChar w:fldCharType="end"/>
      </w:r>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4884695"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4884696"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4884697"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discussed 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4884698" r:id="rId39"/>
        </w:object>
      </w:r>
      <w:r w:rsidR="002D0155">
        <w:t xml:space="preserve"> </w:t>
      </w:r>
      <w:r>
        <w:t>T</w:t>
      </w:r>
      <w:r w:rsidR="0028774B">
        <w:t xml:space="preserve">he </w:t>
      </w:r>
      <w:r w:rsidR="00C05D1E">
        <w:t>valences (i.e.,</w:t>
      </w:r>
      <w:r w:rsidR="00FE7E21">
        <w:t> </w:t>
      </w:r>
      <w:r w:rsidR="0028774B">
        <w:t>charge</w:t>
      </w:r>
      <w:r w:rsidR="00C05D1E">
        <w:t>s)</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4884699"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4884700"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4884701"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lastRenderedPageBreak/>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4884702"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4884703"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r w:rsidR="004E1CD6">
        <w:fldChar w:fldCharType="begin"/>
      </w:r>
      <w:r w:rsidR="004E1CD6">
        <w:instrText xml:space="preserve"> SEQ MTEqn \c \* Arabic \* MERGEFORMAT </w:instrText>
      </w:r>
      <w:r w:rsidR="004E1CD6">
        <w:fldChar w:fldCharType="separate"/>
      </w:r>
      <w:r w:rsidR="00840C65">
        <w:rPr>
          <w:noProof/>
        </w:rPr>
        <w:instrText>3</w:instrText>
      </w:r>
      <w:r w:rsidR="004E1CD6">
        <w:rPr>
          <w:noProof/>
        </w:rPr>
        <w:fldChar w:fldCharType="end"/>
      </w:r>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4884704"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4884705"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r w:rsidR="004E1CD6">
        <w:fldChar w:fldCharType="begin"/>
      </w:r>
      <w:r w:rsidR="004E1CD6">
        <w:instrText xml:space="preserve"> SEQ</w:instrText>
      </w:r>
      <w:r w:rsidR="004E1CD6">
        <w:instrText xml:space="preserve"> MTEqn \c \* Arabic \* MERGEFORMAT </w:instrText>
      </w:r>
      <w:r w:rsidR="004E1CD6">
        <w:fldChar w:fldCharType="separate"/>
      </w:r>
      <w:r w:rsidR="00840C65">
        <w:rPr>
          <w:noProof/>
        </w:rPr>
        <w:instrText>4</w:instrText>
      </w:r>
      <w:r w:rsidR="004E1CD6">
        <w:rPr>
          <w:noProof/>
        </w:rPr>
        <w:fldChar w:fldCharType="end"/>
      </w:r>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4884706"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4884707"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r w:rsidR="004E1CD6">
        <w:fldChar w:fldCharType="begin"/>
      </w:r>
      <w:r w:rsidR="004E1CD6">
        <w:instrText xml:space="preserve"> SEQ MTEqn \c \* Arabic \* MERGEFORMAT </w:instrText>
      </w:r>
      <w:r w:rsidR="004E1CD6">
        <w:fldChar w:fldCharType="separate"/>
      </w:r>
      <w:r w:rsidR="00840C65">
        <w:rPr>
          <w:noProof/>
        </w:rPr>
        <w:instrText>5</w:instrText>
      </w:r>
      <w:r w:rsidR="004E1CD6">
        <w:rPr>
          <w:noProof/>
        </w:rPr>
        <w:fldChar w:fldCharType="end"/>
      </w:r>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4884708"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4884709"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 </w:instrText>
      </w:r>
      <w:r w:rsidR="007D2824">
        <w:fldChar w:fldCharType="begin">
          <w:fldData xml:space="preserve">PEVuZE5vdGU+PENpdGU+PEF1dGhvcj5LcmF1czwvQXV0aG9yPjxZZWFyPjE5Mzg8L1llYXI+PFJl
Y051bT4yMjA0MzwvUmVjTnVtPjxEaXNwbGF5VGV4dD5bNiwgOSwgMTksIDI4LCAzMCwgMzEsIDM0
LCA0MiwgNDctNDksIDUxLCA1MiwgNzksIDg3LTkwLCA5MiwgOTQsIDk1LCAxMDYsIDEwOSwgMTEz
LCAxMjcsIDEzMywgMTUwLCAxNTEsIDE1N108L0Rpc3BsYXlUZXh0PjxyZWNvcmQ+PHJlYy1udW1i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7D2824">
        <w:instrText xml:space="preserve"> ADDIN EN.CITE.DATA </w:instrText>
      </w:r>
      <w:r w:rsidR="007D2824">
        <w:fldChar w:fldCharType="end"/>
      </w:r>
      <w:r w:rsidR="009B7360">
        <w:fldChar w:fldCharType="separate"/>
      </w:r>
      <w:r w:rsidR="007D2824">
        <w:rPr>
          <w:noProof/>
        </w:rPr>
        <w:t>[6, 9, 19, 28, 30, 31, 34, 42, 47-49, 51, 52, 79, 87-90, 92, 94, 95, 106, 109, 113, 127, 133, 150, 151, 157]</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4884710"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4884711"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 xml:space="preserve">Almost all biological solutions are nonideal.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 xml:space="preserve">Back to the proof.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r w:rsidR="004E1CD6">
        <w:fldChar w:fldCharType="begin"/>
      </w:r>
      <w:r w:rsidR="004E1CD6">
        <w:instrText xml:space="preserve"> REF ZEqnNum899824 \* Charformat \! \* MERGEFORMAT </w:instrText>
      </w:r>
      <w:r w:rsidR="004E1CD6">
        <w:fldChar w:fldCharType="separate"/>
      </w:r>
      <w:r w:rsidR="00840C65">
        <w:instrText>(2)</w:instrText>
      </w:r>
      <w:r w:rsidR="004E1CD6">
        <w:fldChar w:fldCharType="end"/>
      </w:r>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4884712"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4884713"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4884714"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4884715"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1CD6">
        <w:fldChar w:fldCharType="begin"/>
      </w:r>
      <w:r w:rsidR="004E1CD6">
        <w:instrText xml:space="preserve"> SEQ MTEqn \c \* Arabic \* MERGEFORMAT </w:instrText>
      </w:r>
      <w:r w:rsidR="004E1CD6">
        <w:fldChar w:fldCharType="separate"/>
      </w:r>
      <w:r w:rsidR="00840C65">
        <w:rPr>
          <w:noProof/>
        </w:rPr>
        <w:instrText>6</w:instrText>
      </w:r>
      <w:r w:rsidR="004E1CD6">
        <w:rPr>
          <w:noProof/>
        </w:rPr>
        <w:fldChar w:fldCharType="end"/>
      </w:r>
      <w:r>
        <w:instrText>)</w:instrText>
      </w:r>
      <w:r>
        <w:fldChar w:fldCharType="end"/>
      </w:r>
    </w:p>
    <w:p w:rsidR="00EB048D" w:rsidRDefault="00EB048D" w:rsidP="00963203">
      <w:pPr>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4884716" r:id="rId75"/>
        </w:object>
      </w:r>
    </w:p>
    <w:p w:rsidR="00963203" w:rsidRPr="00EB048D" w:rsidRDefault="00963203" w:rsidP="00963203">
      <w:pPr>
        <w:ind w:firstLine="0"/>
        <w:jc w:val="center"/>
      </w:pPr>
    </w:p>
    <w:p w:rsidR="0028774B" w:rsidRPr="008A3C6A" w:rsidRDefault="00843B26" w:rsidP="00967C75">
      <w:pPr>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lastRenderedPageBreak/>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r w:rsidR="004E1CD6">
        <w:fldChar w:fldCharType="begin"/>
      </w:r>
      <w:r w:rsidR="004E1CD6">
        <w:instrText xml:space="preserve"> REF ZEqnNum899824 \* Charformat \! \* MERGEFORMAT </w:instrText>
      </w:r>
      <w:r w:rsidR="004E1CD6">
        <w:fldChar w:fldCharType="separate"/>
      </w:r>
      <w:r w:rsidR="00840C65">
        <w:instrText>(2)</w:instrText>
      </w:r>
      <w:r w:rsidR="004E1CD6">
        <w:fldChar w:fldCharType="end"/>
      </w:r>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r w:rsidR="004E1CD6">
        <w:fldChar w:fldCharType="begin"/>
      </w:r>
      <w:r w:rsidR="004E1CD6">
        <w:instrText xml:space="preserve"> REF ZEqnNum953222 \* Charformat \! \* MERGEFORMAT </w:instrText>
      </w:r>
      <w:r w:rsidR="004E1CD6">
        <w:fldChar w:fldCharType="separate"/>
      </w:r>
      <w:r w:rsidR="00840C65">
        <w:instrText>(3)</w:instrText>
      </w:r>
      <w:r w:rsidR="004E1CD6">
        <w:fldChar w:fldCharType="end"/>
      </w:r>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 xml:space="preserv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r w:rsidR="004E1CD6">
        <w:fldChar w:fldCharType="begin"/>
      </w:r>
      <w:r w:rsidR="004E1CD6">
        <w:instrText xml:space="preserve"> REF ZEqnNum886007 \* Charformat \! \* MERGEFORMAT </w:instrText>
      </w:r>
      <w:r w:rsidR="004E1CD6">
        <w:fldChar w:fldCharType="separate"/>
      </w:r>
      <w:r w:rsidR="00840C65">
        <w:instrText>(9)</w:instrText>
      </w:r>
      <w:r w:rsidR="004E1CD6">
        <w:fldChar w:fldCharType="end"/>
      </w:r>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 xml:space="preserve">h substantial effect Appendix </w:t>
      </w:r>
      <w:r w:rsidR="003B35A3">
        <w:fldChar w:fldCharType="begin"/>
      </w:r>
      <w:r w:rsidR="003B35A3">
        <w:instrText xml:space="preserve"> GOTOBUTTON ZEqnNum280433  \* MERGEFORMAT </w:instrText>
      </w:r>
      <w:r w:rsidR="004E1CD6">
        <w:fldChar w:fldCharType="begin"/>
      </w:r>
      <w:r w:rsidR="004E1CD6">
        <w:instrText xml:space="preserve"> REF ZEqnNum280433 \* Charformat \! \* MERGEFORMAT </w:instrText>
      </w:r>
      <w:r w:rsidR="004E1CD6">
        <w:fldChar w:fldCharType="separate"/>
      </w:r>
      <w:r w:rsidR="00840C65">
        <w:instrText>(10)</w:instrText>
      </w:r>
      <w:r w:rsidR="004E1CD6">
        <w:fldChar w:fldCharType="end"/>
      </w:r>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r w:rsidR="004E1CD6">
        <w:fldChar w:fldCharType="begin"/>
      </w:r>
      <w:r w:rsidR="004E1CD6">
        <w:instrText xml:space="preserve"> REF ZEqnNum337077 \* Charf</w:instrText>
      </w:r>
      <w:r w:rsidR="004E1CD6">
        <w:instrText xml:space="preserve">ormat \! \* MERGEFORMAT </w:instrText>
      </w:r>
      <w:r w:rsidR="004E1CD6">
        <w:fldChar w:fldCharType="separate"/>
      </w:r>
      <w:r w:rsidR="00840C65">
        <w:instrText>(12)</w:instrText>
      </w:r>
      <w:r w:rsidR="004E1CD6">
        <w:fldChar w:fldCharType="end"/>
      </w:r>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4884717"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4884718"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r w:rsidR="004E1CD6">
        <w:fldChar w:fldCharType="begin"/>
      </w:r>
      <w:r w:rsidR="004E1CD6">
        <w:instrText xml:space="preserve"> REF ZEqnNum280433 \</w:instrText>
      </w:r>
      <w:r w:rsidR="004E1CD6">
        <w:instrText xml:space="preserve">* Charformat \! \* MERGEFORMAT </w:instrText>
      </w:r>
      <w:r w:rsidR="004E1CD6">
        <w:fldChar w:fldCharType="separate"/>
      </w:r>
      <w:r w:rsidR="00840C65">
        <w:instrText>(10)</w:instrText>
      </w:r>
      <w:r w:rsidR="004E1CD6">
        <w:fldChar w:fldCharType="end"/>
      </w:r>
      <w:r w:rsidR="00D251E0">
        <w:fldChar w:fldCharType="end"/>
      </w:r>
      <w:r w:rsidR="00D251E0">
        <w:t>-</w:t>
      </w:r>
      <w:r w:rsidR="00D251E0">
        <w:fldChar w:fldCharType="begin"/>
      </w:r>
      <w:r w:rsidR="00D251E0">
        <w:instrText xml:space="preserve"> GOTOBUTTON ZEqnNum337077  \* MERGEFORMAT </w:instrText>
      </w:r>
      <w:r w:rsidR="004E1CD6">
        <w:fldChar w:fldCharType="begin"/>
      </w:r>
      <w:r w:rsidR="004E1CD6">
        <w:instrText xml:space="preserve"> REF ZEqnNum337077 \* Charformat \! \* MERGEFORMAT </w:instrText>
      </w:r>
      <w:r w:rsidR="004E1CD6">
        <w:fldChar w:fldCharType="separate"/>
      </w:r>
      <w:r w:rsidR="00840C65">
        <w:instrText>(12)</w:instrText>
      </w:r>
      <w:r w:rsidR="004E1CD6">
        <w:fldChar w:fldCharType="end"/>
      </w:r>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r w:rsidR="004E1CD6">
        <w:fldChar w:fldCharType="begin"/>
      </w:r>
      <w:r w:rsidR="004E1CD6">
        <w:instrText xml:space="preserve"> REF ZEqnNum132210 \* Charformat \! \* MERGEFORMAT </w:instrText>
      </w:r>
      <w:r w:rsidR="004E1CD6">
        <w:fldChar w:fldCharType="separate"/>
      </w:r>
      <w:r w:rsidR="00840C65">
        <w:instrText>(1)</w:instrText>
      </w:r>
      <w:r w:rsidR="004E1CD6">
        <w:fldChar w:fldCharType="end"/>
      </w:r>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interrupts current on the macroscopic scale in the inputs and outputs of the diode, or in the solutions and cells connected to the ionic channel. </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 xml:space="preserve">mass changes flow in a complex </w:t>
      </w:r>
      <w:r w:rsidR="007E678C">
        <w:lastRenderedPageBreak/>
        <w:t>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4884719"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4884720"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9" w:name="_Hlk408921151"/>
    </w:p>
    <w:p w:rsidR="00BF58A4" w:rsidRDefault="00BF58A4" w:rsidP="000C40A7">
      <w:pPr>
        <w:pStyle w:val="MTDisplayEquation"/>
        <w:spacing w:after="120"/>
      </w:pPr>
      <w:r>
        <w:tab/>
      </w:r>
      <w:bookmarkStart w:id="10"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4884721" r:id="rId85"/>
        </w:object>
      </w:r>
      <w:bookmarkEnd w:id="10"/>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1CD6">
        <w:fldChar w:fldCharType="begin"/>
      </w:r>
      <w:r w:rsidR="004E1CD6">
        <w:instrText xml:space="preserve"> SEQ MTEqn \c \* Arabic \* MERGEFORMAT </w:instrText>
      </w:r>
      <w:r w:rsidR="004E1CD6">
        <w:fldChar w:fldCharType="separate"/>
      </w:r>
      <w:r w:rsidR="00840C65">
        <w:rPr>
          <w:noProof/>
        </w:rPr>
        <w:instrText>7</w:instrText>
      </w:r>
      <w:r w:rsidR="004E1CD6">
        <w:rPr>
          <w:noProof/>
        </w:rPr>
        <w:fldChar w:fldCharType="end"/>
      </w:r>
      <w:r>
        <w:instrText>)</w:instrText>
      </w:r>
      <w:r>
        <w:fldChar w:fldCharType="end"/>
      </w:r>
    </w:p>
    <w:bookmarkEnd w:id="9"/>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4884722"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4884723"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1"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4884724" r:id="rId91"/>
        </w:object>
      </w:r>
      <w:bookmarkEnd w:id="11"/>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4884725"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4884726"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933295"/>
      <w:r>
        <w:instrText>(</w:instrText>
      </w:r>
      <w:r w:rsidR="004E1CD6">
        <w:fldChar w:fldCharType="begin"/>
      </w:r>
      <w:r w:rsidR="004E1CD6">
        <w:instrText xml:space="preserve"> SEQ MTEqn \c \* Arabic \* MERGEFORMAT </w:instrText>
      </w:r>
      <w:r w:rsidR="004E1CD6">
        <w:fldChar w:fldCharType="separate"/>
      </w:r>
      <w:r w:rsidR="00840C65">
        <w:rPr>
          <w:noProof/>
        </w:rPr>
        <w:instrText>8</w:instrText>
      </w:r>
      <w:r w:rsidR="004E1CD6">
        <w:rPr>
          <w:noProof/>
        </w:rPr>
        <w:fldChar w:fldCharType="end"/>
      </w:r>
      <w:r>
        <w:instrText>)</w:instrText>
      </w:r>
      <w:bookmarkEnd w:id="12"/>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4884727"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4884728"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4884729"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4884730"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4884731"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3" w:name="_Hlk410107775"/>
      <w:r w:rsidR="00782DD3" w:rsidRPr="00782DD3">
        <w:rPr>
          <w:position w:val="-12"/>
        </w:rPr>
        <w:object w:dxaOrig="1300" w:dyaOrig="360">
          <v:shape id="_x0000_i1073" type="#_x0000_t75" style="width:64.5pt;height:17.75pt" o:ole="">
            <v:imagedata r:id="rId106" o:title=""/>
          </v:shape>
          <o:OLEObject Type="Embed" ProgID="Equation.DSMT4" ShapeID="_x0000_i1073" DrawAspect="Content" ObjectID="_1484884732" r:id="rId107"/>
        </w:object>
      </w:r>
      <w:bookmarkEnd w:id="13"/>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lastRenderedPageBreak/>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have been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FE7A1E">
        <w:rPr>
          <w:rFonts w:ascii="Arial" w:hAnsi="Arial" w:cs="Arial"/>
          <w:b/>
          <w:i/>
          <w:sz w:val="20"/>
          <w:szCs w:val="20"/>
        </w:rPr>
        <w:t>EnVarA</w:t>
      </w:r>
      <w:r w:rsidR="00D04C4C">
        <w:t xml:space="preserve"> </w:t>
      </w:r>
      <w:r w:rsidR="002757F9">
        <w:t xml:space="preserve">is </w:t>
      </w:r>
      <w:r w:rsidR="002757F9" w:rsidRPr="00F73E4F">
        <w:rPr>
          <w:rFonts w:ascii="Arial Narrow" w:hAnsi="Arial Narrow"/>
          <w:b/>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 </w:instrText>
      </w:r>
      <w:r w:rsidR="007D2824">
        <w:fldChar w:fldCharType="begin">
          <w:fldData xml:space="preserve">PEVuZE5vdGU+PENpdGU+PEF1dGhvcj5YdTwvQXV0aG9yPjxZZWFyPjIwMTQ8L1llYXI+PFJlY051
bT4yNDgyMjwvUmVjTnVtPjxEaXNwbGF5VGV4dD5bMzUsIDQ2LCAxMzYsIDE1MiwgMTU0XTwvRGlz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46, 136, 152, 154]</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7D2824">
        <w:instrText xml:space="preserve"> ADDIN EN.CITE &lt;EndNote&gt;&lt;Cite&gt;&lt;Author&gt;Xu&lt;/Author&gt;&lt;Year&gt;2012&lt;/Year&gt;&lt;RecNum&gt;23086&lt;/RecNum&gt;&lt;DisplayText&gt;[155]&lt;/DisplayText&gt;&lt;record&gt;&lt;rec-number&gt;23086&lt;/rec-number&gt;&lt;foreign-keys&gt;&lt;key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7D2824">
        <w:rPr>
          <w:noProof/>
        </w:rPr>
        <w:t>[155]</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A94662">
        <w:t>0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phade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lastRenderedPageBreak/>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3C504B37" wp14:editId="6F625817">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E328F" w:rsidRDefault="008E328F"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8E328F">
      <w:pPr>
        <w:ind w:left="450" w:right="360" w:firstLine="0"/>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4F248F">
        <w:rPr>
          <w:rFonts w:ascii="Arial" w:hAnsi="Arial" w:cs="Arial"/>
          <w:b/>
          <w:sz w:val="18"/>
          <w:szCs w:val="18"/>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Note that the electric charge in different devices varies on very different scales from subatomic (in dielectrics) to atomic (in diodes, ionic conductors, etc.) to macroscopic. Thus, treatments of charge must be multiscale.</w:t>
      </w:r>
    </w:p>
    <w:p w:rsidR="00A1340A" w:rsidRDefault="00FF6F4A" w:rsidP="00693C1D">
      <w:pPr>
        <w:spacing w:before="240"/>
        <w:ind w:firstLine="0"/>
      </w:pPr>
      <w:r w:rsidRPr="001E489D">
        <w:rPr>
          <w:rFonts w:ascii="Arial Narrow" w:hAnsi="Arial Narrow"/>
          <w:b/>
          <w:sz w:val="22"/>
          <w:u w:val="single"/>
        </w:rPr>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 </w:instrText>
      </w:r>
      <w:r w:rsidR="009C787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C7874">
        <w:rPr>
          <w:rFonts w:cs="Times New Roman"/>
        </w:rPr>
        <w:instrText xml:space="preserve"> ADDIN EN.CITE.DATA </w:instrText>
      </w:r>
      <w:r w:rsidR="009C7874">
        <w:rPr>
          <w:rFonts w:cs="Times New Roman"/>
        </w:rPr>
      </w:r>
      <w:r w:rsidR="009C7874">
        <w:rPr>
          <w:rFonts w:cs="Times New Roman"/>
        </w:rPr>
        <w:fldChar w:fldCharType="end"/>
      </w:r>
      <w:r w:rsidR="009C7874">
        <w:rPr>
          <w:rFonts w:cs="Times New Roman"/>
        </w:rPr>
      </w:r>
      <w:r w:rsidR="009C7874">
        <w:rPr>
          <w:rFonts w:cs="Times New Roman"/>
        </w:rPr>
        <w:fldChar w:fldCharType="separate"/>
      </w:r>
      <w:r w:rsidR="009C7874">
        <w:rPr>
          <w:rFonts w:cs="Times New Roman"/>
          <w:noProof/>
        </w:rPr>
        <w:t>[43, 83, 139, 156]</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4" type="#_x0000_t75" style="width:73.85pt;height:17.75pt" o:ole="">
            <v:imagedata r:id="rId110" o:title=""/>
          </v:shape>
          <o:OLEObject Type="Embed" ProgID="Equation.DSMT4" ShapeID="_x0000_i1074" DrawAspect="Content" ObjectID="_1484884733" r:id="rId111"/>
        </w:object>
      </w:r>
      <w:r w:rsidR="009C7874">
        <w:t xml:space="preserve"> see eq. </w:t>
      </w:r>
      <w:r w:rsidR="009C7874">
        <w:fldChar w:fldCharType="begin"/>
      </w:r>
      <w:r w:rsidR="009C7874">
        <w:instrText xml:space="preserve"> GOTOBUTTON ZEqnNum933295  \* MERGEFORMAT </w:instrText>
      </w:r>
      <w:r w:rsidR="004E1CD6">
        <w:fldChar w:fldCharType="begin"/>
      </w:r>
      <w:r w:rsidR="004E1CD6">
        <w:instrText xml:space="preserve"> REF ZEqnNum933295 \* Charformat \! \* MERGEF</w:instrText>
      </w:r>
      <w:r w:rsidR="004E1CD6">
        <w:instrText xml:space="preserve">ORMAT </w:instrText>
      </w:r>
      <w:r w:rsidR="004E1CD6">
        <w:fldChar w:fldCharType="separate"/>
      </w:r>
      <w:r w:rsidR="00840C65">
        <w:instrText>(8)</w:instrText>
      </w:r>
      <w:r w:rsidR="004E1CD6">
        <w:fldChar w:fldCharType="end"/>
      </w:r>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lastRenderedPageBreak/>
        <w:t>An</w:t>
      </w:r>
      <w:r w:rsidRPr="006665D7">
        <w:t xml:space="preserve"> essential idea </w:t>
      </w:r>
      <w:r>
        <w:t xml:space="preserve">of electricity and magnetism as explained in textbooks </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&lt;EndNote&gt;&lt;Cite&gt;&lt;Author&gt;Zangwill&lt;/Author&gt;&lt;Year&gt;2013&lt;/Year&gt;&lt;RecNum&gt;24847&lt;/RecNum&gt;&lt;DisplayText&gt;[83, 139, 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7D2824">
        <w:rPr>
          <w:rFonts w:cs="Times New Roman"/>
          <w:noProof/>
        </w:rPr>
        <w:t>[83, 139, 156]</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Pr>
          <w:b/>
        </w:rPr>
        <w:t xml:space="preserve"> </w:t>
      </w:r>
      <w:r>
        <w:t xml:space="preserve">Saslow’s </w:t>
      </w:r>
      <w:r w:rsidR="009B7360">
        <w:fldChar w:fldCharType="begin"/>
      </w:r>
      <w:r w:rsidR="007D2824">
        <w:instrText xml:space="preserve"> ADDIN EN.CITE &lt;EndNote&gt;&lt;Cite&gt;&lt;Author&gt;Saslow&lt;/Author&gt;&lt;Year&gt;2002&lt;/Year&gt;&lt;RecNum&gt;25263&lt;/RecNum&gt;&lt;DisplayText&gt;[139]&lt;/DisplayText&gt;&lt;record&gt;&lt;rec-number&gt;25263&lt;/rec-number&gt;&lt;foreign-keys&gt;&lt;key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7D2824">
        <w:rPr>
          <w:noProof/>
        </w:rPr>
        <w:t>[139]</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r w:rsidR="004E1CD6">
        <w:fldChar w:fldCharType="begin"/>
      </w:r>
      <w:r w:rsidR="004E1CD6">
        <w:instrText xml:space="preserve"> REF ZEqnNum132210 \* Charfo</w:instrText>
      </w:r>
      <w:r w:rsidR="004E1CD6">
        <w:instrText xml:space="preserve">rmat \! \* MERGEFORMAT </w:instrText>
      </w:r>
      <w:r w:rsidR="004E1CD6">
        <w:fldChar w:fldCharType="separate"/>
      </w:r>
      <w:r w:rsidR="00840C65">
        <w:instrText>(1)</w:instrText>
      </w:r>
      <w:r w:rsidR="004E1CD6">
        <w:fldChar w:fldCharType="end"/>
      </w:r>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4" w:name="_Hlk409325450"/>
      <w:r w:rsidRPr="006B623F">
        <w:rPr>
          <w:position w:val="-6"/>
        </w:rPr>
        <w:object w:dxaOrig="1240" w:dyaOrig="320">
          <v:shape id="_x0000_i1075" type="#_x0000_t75" style="width:63.1pt;height:15.9pt" o:ole="">
            <v:imagedata r:id="rId112" o:title=""/>
          </v:shape>
          <o:OLEObject Type="Embed" ProgID="Equation.DSMT4" ShapeID="_x0000_i1075" DrawAspect="Content" ObjectID="_1484884734" r:id="rId113"/>
        </w:object>
      </w:r>
      <w:bookmarkEnd w:id="14"/>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6" type="#_x0000_t75" style="width:54.25pt;height:15.9pt" o:ole="">
            <v:imagedata r:id="rId114" o:title=""/>
          </v:shape>
          <o:OLEObject Type="Embed" ProgID="Equation.DSMT4" ShapeID="_x0000_i1076" DrawAspect="Content" ObjectID="_1484884735"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p>
    <w:p w:rsidR="00BD71D0" w:rsidRDefault="00D31BEE" w:rsidP="00A455B9">
      <w:pPr>
        <w:keepLines/>
        <w:widowControl w:val="0"/>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 </w:instrText>
      </w:r>
      <w:r w:rsidR="007D2824">
        <w:rPr>
          <w:rFonts w:cs="Times New Roman"/>
        </w:rPr>
        <w:fldChar w:fldCharType="begin">
          <w:fldData xml:space="preserve">PEVuZE5vdGU+PENpdGU+PEF1dGhvcj5aYW5nd2lsbDwvQXV0aG9yPjxZZWFyPjIwMTM8L1llYXI+
PFJlY051bT4yNDg0NzwvUmVjTnVtPjxEaXNwbGF5VGV4dD5bNDMsIDgzLCAxMzksIDE1Nl08L0Rp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7D2824">
        <w:rPr>
          <w:rFonts w:cs="Times New Roman"/>
        </w:rPr>
        <w:instrText xml:space="preserve"> ADDIN EN.CITE.DATA </w:instrText>
      </w:r>
      <w:r w:rsidR="007D2824">
        <w:rPr>
          <w:rFonts w:cs="Times New Roman"/>
        </w:rPr>
      </w:r>
      <w:r w:rsidR="007D2824">
        <w:rPr>
          <w:rFonts w:cs="Times New Roman"/>
        </w:rPr>
        <w:fldChar w:fldCharType="end"/>
      </w:r>
      <w:r w:rsidR="009B7360">
        <w:rPr>
          <w:rFonts w:cs="Times New Roman"/>
        </w:rPr>
      </w:r>
      <w:r w:rsidR="009B7360">
        <w:rPr>
          <w:rFonts w:cs="Times New Roman"/>
        </w:rPr>
        <w:fldChar w:fldCharType="separate"/>
      </w:r>
      <w:r w:rsidR="007D2824">
        <w:rPr>
          <w:rFonts w:cs="Times New Roman"/>
          <w:noProof/>
        </w:rPr>
        <w:t>[43, 83, 139, 156]</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5" w:name="_Hlk408920983"/>
      <w:r w:rsidR="00FD26BE" w:rsidRPr="00FD26BE">
        <w:rPr>
          <w:position w:val="-10"/>
        </w:rPr>
        <w:object w:dxaOrig="2120" w:dyaOrig="340">
          <v:shape id="_x0000_i1077" type="#_x0000_t75" style="width:105.65pt;height:17.75pt" o:ole="">
            <v:imagedata r:id="rId116" o:title=""/>
          </v:shape>
          <o:OLEObject Type="Embed" ProgID="Equation.DSMT4" ShapeID="_x0000_i1077" DrawAspect="Content" ObjectID="_1484884736" r:id="rId117"/>
        </w:object>
      </w:r>
      <w:bookmarkEnd w:id="15"/>
      <w:r w:rsidR="009569D4">
        <w:rPr>
          <w:rFonts w:cs="Times New Roman"/>
        </w:rPr>
        <w:t xml:space="preserve"> where the displacement current </w:t>
      </w:r>
      <w:r w:rsidR="00DF6639" w:rsidRPr="00DF6639">
        <w:rPr>
          <w:position w:val="-10"/>
        </w:rPr>
        <w:object w:dxaOrig="859" w:dyaOrig="340">
          <v:shape id="_x0000_i1078" type="#_x0000_t75" style="width:41.6pt;height:17.75pt" o:ole="">
            <v:imagedata r:id="rId118" o:title=""/>
          </v:shape>
          <o:OLEObject Type="Embed" ProgID="Equation.DSMT4" ShapeID="_x0000_i1078" DrawAspect="Content" ObjectID="_1484884737"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9" type="#_x0000_t75" style="width:12.15pt;height:14.5pt" o:ole="">
            <v:imagedata r:id="rId120" o:title=""/>
          </v:shape>
          <o:OLEObject Type="Embed" ProgID="Equation.DSMT4" ShapeID="_x0000_i1079" DrawAspect="Content" ObjectID="_1484884738" r:id="rId121"/>
        </w:object>
      </w:r>
      <w:r w:rsidR="009569D4">
        <w:rPr>
          <w:rFonts w:cs="Times New Roman"/>
        </w:rPr>
        <w:t xml:space="preserve"> (farads) and the time rate of change </w:t>
      </w:r>
      <w:r w:rsidR="00DF6639" w:rsidRPr="00DF6639">
        <w:rPr>
          <w:position w:val="-10"/>
        </w:rPr>
        <w:object w:dxaOrig="660" w:dyaOrig="340">
          <v:shape id="_x0000_i1080" type="#_x0000_t75" style="width:33.65pt;height:17.75pt" o:ole="">
            <v:imagedata r:id="rId122" o:title=""/>
          </v:shape>
          <o:OLEObject Type="Embed" ProgID="Equation.DSMT4" ShapeID="_x0000_i1080" DrawAspect="Content" ObjectID="_1484884739"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7D2824">
        <w:rPr>
          <w:rFonts w:cs="Times New Roman"/>
        </w:rPr>
        <w:instrText xml:space="preserve"> ADDIN EN.CITE &lt;EndNote&gt;&lt;Cite&gt;&lt;Author&gt;Zangwill&lt;/Author&gt;&lt;Year&gt;2013&lt;/Year&gt;&lt;RecNum&gt;24847&lt;/RecNum&gt;&lt;DisplayText&gt;[156]&lt;/DisplayText&gt;&lt;record&gt;&lt;rec-number&gt;24847&lt;/rec-number&gt;&lt;foreign-keys&gt;&lt;key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7D2824">
        <w:rPr>
          <w:rFonts w:cs="Times New Roman"/>
          <w:noProof/>
        </w:rPr>
        <w:t>[156]</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1" type="#_x0000_t75" style="width:64.5pt;height:17.75pt" o:ole="">
            <v:imagedata r:id="rId106" o:title=""/>
          </v:shape>
          <o:OLEObject Type="Embed" ProgID="Equation.DSMT4" ShapeID="_x0000_i1081" DrawAspect="Content" ObjectID="_1484884740" r:id="rId124"/>
        </w:object>
      </w:r>
      <w:r w:rsidR="00F677EC">
        <w:t xml:space="preserve"> Light propagates according to Maxwell’s equations over </w:t>
      </w:r>
      <w:r w:rsidR="00F677EC">
        <w:lastRenderedPageBreak/>
        <w:t>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w:t>
      </w:r>
      <w:r w:rsidR="001B1BE1">
        <w:lastRenderedPageBreak/>
        <w:t xml:space="preserve">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 </w:instrText>
      </w:r>
      <w:r w:rsidR="007D2824">
        <w:fldChar w:fldCharType="begin">
          <w:fldData xml:space="preserve">PEVuZE5vdGU+PENpdGU+PEF1dGhvcj5PbmNsZXk8L0F1dGhvcj48WWVhcj4xOTQwPC9ZZWFyPjxS
ZWNOdW0+MjUyNzk8L1JlY051bT48RGlzcGxheVRleHQ+WzEyMy0xMjVdPC9EaXNwbGF5VGV4dD48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[123-125]</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 xml:space="preserve">The nerve signal is a change in the electric field of the greatest biological significance. Information transfer in the nervous system, coordination of contraction in muscle, including the coordination of cardiac contraction that allows the hart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7D2824">
        <w:instrText xml:space="preserve"> ADDIN EN.CITE &lt;EndNote&gt;&lt;Cite&gt;&lt;Author&gt;Schneider&lt;/Author&gt;&lt;Year&gt;1973&lt;/Year&gt;&lt;RecNum&gt;24295&lt;/RecNum&gt;&lt;DisplayText&gt;[141]&lt;/DisplayText&gt;&lt;record&gt;&lt;rec-number&gt;24295&lt;/rec-number&gt;&lt;foreign-keys&gt;&lt;key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7D2824">
        <w:rPr>
          <w:noProof/>
        </w:rPr>
        <w:t>[141]</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7D2824">
        <w:instrText xml:space="preserve"> ADDIN EN.CITE &lt;EndNote&gt;&lt;Cite&gt;&lt;Author&gt;Vargas&lt;/Author&gt;&lt;Year&gt;2012&lt;/Year&gt;&lt;RecNum&gt;23715&lt;/RecNum&gt;&lt;DisplayText&gt;[148]&lt;/DisplayText&gt;&lt;record&gt;&lt;rec-number&gt;23715&lt;/rec-number&gt;&lt;foreign-keys&gt;&lt;key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7D2824">
        <w:rPr>
          <w:noProof/>
        </w:rPr>
        <w:t>[148]</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7D2824">
        <w:instrText xml:space="preserve"> ADDIN EN.CITE &lt;EndNote&gt;&lt;Cite&gt;&lt;Author&gt;Nonner&lt;/Author&gt;&lt;Year&gt;2004&lt;/Year&gt;&lt;RecNum&gt;23106&lt;/RecNum&gt;&lt;DisplayText&gt;[122]&lt;/DisplayText&gt;&lt;record&gt;&lt;rec-number&gt;23106&lt;/rec-number&gt;&lt;foreign-keys&gt;&lt;key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7D2824">
        <w:rPr>
          <w:noProof/>
        </w:rPr>
        <w:t>[122]</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r w:rsidR="004E1CD6">
        <w:fldChar w:fldCharType="begin"/>
      </w:r>
      <w:r w:rsidR="004E1CD6">
        <w:instrText xml:space="preserve"> REF Z</w:instrText>
      </w:r>
      <w:r w:rsidR="004E1CD6">
        <w:instrText xml:space="preserve">EqnNum480453 \* Charformat \! \* MERGEFORMAT </w:instrText>
      </w:r>
      <w:r w:rsidR="004E1CD6">
        <w:fldChar w:fldCharType="separate"/>
      </w:r>
      <w:r w:rsidR="00840C65">
        <w:instrText>(15)</w:instrText>
      </w:r>
      <w:r w:rsidR="004E1CD6">
        <w:fldChar w:fldCharType="end"/>
      </w:r>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in routinely in many laboratories</w:t>
      </w:r>
      <w:r w:rsidR="008E328F">
        <w:t xml:space="preserve"> because the electric field is so strong. If it wee not so </w:t>
      </w:r>
      <w:r w:rsidR="008E328F">
        <w:lastRenderedPageBreak/>
        <w:t>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 </w:instrText>
      </w:r>
      <w:r w:rsidR="007D2824">
        <w:fldChar w:fldCharType="begin">
          <w:fldData xml:space="preserve">PEVuZE5vdGU+PENpdGU+PEF1dGhvcj5Hb2xkbWFuPC9BdXRob3I+PFllYXI+MTk0MzwvWWVhcj48
UmVjTnVtPjMzPC9SZWNOdW0+PERpc3BsYXlUZXh0PlsxMSwgMTQtMTcsIDIwLTIyLCA1MywgNTQs
IDYxLCA5Ni0xMDUsIDEzNCwgMTQ1XTwvRGlzcGxheVRleHQ+PHJlY29yZD48cmVjLW51bWJlcj4z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7D2824">
        <w:instrText xml:space="preserve"> ADDIN EN.CITE.DATA </w:instrText>
      </w:r>
      <w:r w:rsidR="007D2824">
        <w:fldChar w:fldCharType="end"/>
      </w:r>
      <w:r w:rsidR="009B7360">
        <w:fldChar w:fldCharType="separate"/>
      </w:r>
      <w:r w:rsidR="007D2824">
        <w:rPr>
          <w:noProof/>
        </w:rPr>
        <w:t>[11, 14-17, 20-22, 53, 54, 61, 96-105, 134, 145]</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but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Default="00DD632F" w:rsidP="00910527">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 xml:space="preserve">) </w:t>
      </w:r>
      <w:r>
        <w:t>and</w:t>
      </w:r>
      <w:r w:rsidR="00943BAC">
        <w:t>.</w:t>
      </w:r>
      <w:r w:rsidR="005B1FE3">
        <w:t xml:space="preserve"> </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 xml:space="preserve">current is indeed carried by a stream of isolated charged particles, electrons with a definite mass and charge, moving through a vacuum, interacting only through </w:t>
      </w:r>
      <w:r w:rsidR="00C96754">
        <w:lastRenderedPageBreak/>
        <w:t>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7D2824">
        <w:instrText xml:space="preserve"> ADDIN EN.CITE &lt;EndNote&gt;&lt;Cite&gt;&lt;Author&gt;Riordan&lt;/Author&gt;&lt;Year&gt;1997&lt;/Year&gt;&lt;RecNum&gt;286&lt;/RecNum&gt;&lt;DisplayText&gt;[132]&lt;/DisplayText&gt;&lt;record&gt;&lt;rec-number&gt;286&lt;/rec-number&gt;&lt;foreign-keys&gt;&lt;key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7D2824">
        <w:rPr>
          <w:noProof/>
        </w:rPr>
        <w:t>[132]</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2" type="#_x0000_t75" style="width:37.85pt;height:14.95pt" o:ole="">
            <v:imagedata r:id="rId125" o:title=""/>
          </v:shape>
          <o:OLEObject Type="Embed" ProgID="Equation.DSMT4" ShapeID="_x0000_i1082" DrawAspect="Content" ObjectID="_1484884741" r:id="rId126"/>
        </w:object>
      </w:r>
      <w:r w:rsidR="006C152E">
        <w:t xml:space="preserve"> dollars each.</w:t>
      </w:r>
    </w:p>
    <w:p w:rsidR="0010473B" w:rsidRDefault="0010473B" w:rsidP="00351C98">
      <w:r>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p>
    <w:p w:rsidR="00317EEB" w:rsidRDefault="00351C98" w:rsidP="00351C98">
      <w:pPr>
        <w:spacing w:before="120"/>
        <w:ind w:firstLine="0"/>
      </w:pPr>
      <w:r w:rsidRPr="001E489D">
        <w:rPr>
          <w:rFonts w:ascii="Arial Narrow" w:hAnsi="Arial Narrow"/>
          <w:b/>
          <w:sz w:val="22"/>
          <w:u w:val="single"/>
        </w:rPr>
        <w:t>Semiconductor diodes.</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PjxSZWNOdW0+MjI3MTE8L1JlY051bT48RGlzcGxheVRleHQ+Wzg2LCAxMjYsIDEyOCwgMTQ0LCAx
NDldPC9EaXNwbGF5VGV4dD48cmVjb3JkPjxyZWMtbnVtYmVyPjIyNzExPC9yZWMtbnVtYmVyPjxm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7D2824">
        <w:instrText xml:space="preserve"> ADDIN EN.CITE.DATA </w:instrText>
      </w:r>
      <w:r w:rsidR="007D2824">
        <w:fldChar w:fldCharType="end"/>
      </w:r>
      <w:r w:rsidR="009B7360">
        <w:fldChar w:fldCharType="separate"/>
      </w:r>
      <w:r w:rsidR="007D2824">
        <w:rPr>
          <w:noProof/>
        </w:rPr>
        <w:t>[86, 126, 128, 144, 149]</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7D2824">
        <w:instrText xml:space="preserve"> ADDIN EN.CITE &lt;EndNote&gt;&lt;Cite&gt;&lt;Author&gt;Jacoboni&lt;/Author&gt;&lt;Year&gt;1989&lt;/Year&gt;&lt;RecNum&gt;529&lt;/RecNum&gt;&lt;DisplayText&gt;[78, 149]&lt;/DisplayText&gt;&lt;record&gt;&lt;rec-number&gt;529&lt;/rec-number&gt;&lt;foreign-keys&gt;&lt;key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7D2824">
        <w:rPr>
          <w:noProof/>
        </w:rPr>
        <w:t>[78, 149]</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 </w:instrText>
      </w:r>
      <w:r w:rsidR="007D2824">
        <w:fldChar w:fldCharType="begin">
          <w:fldData xml:space="preserve">PEVuZE5vdGU+PENpdGU+PEF1dGhvcj5KYWNvYm9uaTwvQXV0aG9yPjxZZWFyPjE5ODk8L1llYXI+
PFJlY051bT41Mjk8L1JlY051bT48RGlzcGxheVRleHQ+Wzc4LCAxMTEsIDExNSwgMTQyLCAxNDld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7D2824">
        <w:instrText xml:space="preserve"> ADDIN EN.CITE.DATA </w:instrText>
      </w:r>
      <w:r w:rsidR="007D2824">
        <w:fldChar w:fldCharType="end"/>
      </w:r>
      <w:r w:rsidR="009B7360">
        <w:fldChar w:fldCharType="separate"/>
      </w:r>
      <w:r w:rsidR="007D2824">
        <w:rPr>
          <w:noProof/>
        </w:rPr>
        <w:t>[78, 111, 115, 142, 149]</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E711C8"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xml:space="preserve">, but none of these were consistent: they assumed the electric field, instead of computing it, so the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lastRenderedPageBreak/>
        <w:t xml:space="preserve">understand </w:t>
      </w:r>
      <w:r w:rsidR="00331D9B">
        <w:t xml:space="preserve">that </w:t>
      </w:r>
      <w:r w:rsidR="00331D9B" w:rsidRPr="00F73E4F">
        <w:rPr>
          <w:rFonts w:ascii="Arial Narrow" w:hAnsi="Arial Narrow"/>
          <w:b/>
          <w:sz w:val="22"/>
        </w:rPr>
        <w:t xml:space="preserve">consistent treatments produced electric fields that varied greatly with conditions, </w:t>
      </w:r>
      <w:r w:rsidR="00331D9B">
        <w:t>and were not constan</w:t>
      </w:r>
      <w:r w:rsidR="00EA4483">
        <w:t>t in any sense, including space</w:t>
      </w:r>
      <w:r>
        <w:t xml:space="preserve"> (</w:t>
      </w:r>
      <w:r w:rsidR="00356C6C">
        <w:t xml:space="preserve">numerous </w:t>
      </w:r>
      <w:r>
        <w:t>personal communications</w:t>
      </w:r>
      <w:r w:rsidR="00356C6C">
        <w:t xml:space="preserve"> to me</w:t>
      </w:r>
      <w:r>
        <w:t xml:space="preserve"> from K</w:t>
      </w:r>
      <w:r w:rsidR="009B7360">
        <w:t xml:space="preserve">.C. </w:t>
      </w:r>
      <w:r>
        <w:t>Cole</w:t>
      </w:r>
      <w:r w:rsidR="00E1737B">
        <w:t>, 1960-1962,</w:t>
      </w:r>
      <w:r>
        <w:t xml:space="preserve"> and A</w:t>
      </w:r>
      <w:r w:rsidR="009B7360">
        <w:t>.</w:t>
      </w:r>
      <w:r>
        <w:t>L</w:t>
      </w:r>
      <w:r w:rsidR="009B7360">
        <w:t>.</w:t>
      </w:r>
      <w:r>
        <w:t xml:space="preserve"> Hodgkin</w:t>
      </w:r>
      <w:r w:rsidR="00E1737B">
        <w:t>, 1960-1995</w:t>
      </w:r>
      <w:r>
        <w:t>)</w:t>
      </w:r>
      <w:r w:rsidR="00331D9B">
        <w:t xml:space="preserve">. </w:t>
      </w:r>
    </w:p>
    <w:p w:rsidR="00261000" w:rsidRDefault="00331D9B" w:rsidP="00910527">
      <w:r>
        <w:t>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t xml:space="preserve"> </w:t>
      </w:r>
      <w:r w:rsidR="00356C6C">
        <w:t xml:space="preserve">Until then, and even after, </w:t>
      </w:r>
      <w:r>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w:t>
      </w:r>
      <w:r w:rsidR="007B1B99" w:rsidRPr="00E12CE3">
        <w:rPr>
          <w:rFonts w:ascii="Arial Narrow" w:hAnsi="Arial Narrow"/>
          <w:b/>
          <w:sz w:val="22"/>
        </w:rPr>
        <w: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9B7360">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 </w:instrText>
      </w:r>
      <w:r w:rsidR="007D2824">
        <w:fldChar w:fldCharType="begin">
          <w:fldData xml:space="preserve">PEVuZE5vdGU+PENpdGU+PEF1dGhvcj5kZSBMZXZpZTwvQXV0aG9yPjxZZWFyPjE5NzI8L1llYXI+
PFJlY051bT4xMzYzNTwvUmVjTnVtPjxEaXNwbGF5VGV4dD5bMTEsIDE0LTE3LCAyMC0yMiwgNTQs
IDk2LTEwNSwgMTM0LCAxNDVdPC9EaXNwbGF5VGV4dD48cmVjb3JkPjxyZWMtbnVtYmVyPjEzNjM1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7D2824">
        <w:instrText xml:space="preserve"> ADDIN EN.CITE.DATA </w:instrText>
      </w:r>
      <w:r w:rsidR="007D2824">
        <w:fldChar w:fldCharType="end"/>
      </w:r>
      <w:r w:rsidR="009B7360">
        <w:fldChar w:fldCharType="separate"/>
      </w:r>
      <w:r w:rsidR="007D2824">
        <w:rPr>
          <w:noProof/>
        </w:rPr>
        <w:t>[11, 14-17, 20-22, 54, 96-105, 134, 145]</w:t>
      </w:r>
      <w:r w:rsidR="009B7360">
        <w:fldChar w:fldCharType="end"/>
      </w:r>
      <w:r w:rsidR="00E12CE3">
        <w:t xml:space="preserve">. </w:t>
      </w:r>
      <w:r w:rsidR="00E12CE3">
        <w:t>As a prominent physical chemist once told me “Computing the properties of a protein without including the ionized acid and base groups is like studying a galaxy without stars.”</w:t>
      </w:r>
      <w:r w:rsidR="00E12CE3">
        <w:t xml:space="preserve"> C</w:t>
      </w:r>
      <w:r w:rsidR="00356C6C">
        <w:t>hange of shape of the electric field with concentrations, amino acid composition of the channel protein, and so on</w:t>
      </w:r>
      <w:r w:rsidR="00E12CE3">
        <w:t xml:space="preserve"> were and still are often ignored</w:t>
      </w:r>
      <w:r w:rsidR="00356C6C">
        <w:t>.</w:t>
      </w:r>
      <w:r w:rsidR="007B1B99">
        <w:t xml:space="preserve"> </w:t>
      </w:r>
      <w:r w:rsidR="00FC0B2E">
        <w:t xml:space="preserve"> </w:t>
      </w:r>
      <w:bookmarkStart w:id="16" w:name="_GoBack"/>
      <w:bookmarkEnd w:id="16"/>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 </w:instrText>
      </w:r>
      <w:r w:rsidR="009B7360">
        <w:fldChar w:fldCharType="begin">
          <w:fldData xml:space="preserve">PEVuZE5vdGU+PENpdGU+PEF1dGhvcj5FaXNlbmJlcmc8L0F1dGhvcj48WWVhcj4yMDExPC9ZZWFy
PjxSZWNOdW0+MTQ3MDA8L1JlY051bT48RGlzcGxheVRleHQ+WzI3LCA0MF08L0Rpc3BsYXlUZXh0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B7360">
        <w:instrText xml:space="preserve"> ADDIN EN.CITE.DATA </w:instrText>
      </w:r>
      <w:r w:rsidR="009B7360">
        <w:fldChar w:fldCharType="end"/>
      </w:r>
      <w:r w:rsidR="009B7360">
        <w:fldChar w:fldCharType="separate"/>
      </w:r>
      <w:r w:rsidR="009B7360">
        <w:rPr>
          <w:noProof/>
        </w:rPr>
        <w:t>[27,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 xml:space="preserve">equations describe a wide variety of current voltage relations and devices.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 </w:instrText>
      </w:r>
      <w:r w:rsidR="007D2824">
        <w:fldChar w:fldCharType="begin">
          <w:fldData xml:space="preserve">PEVuZE5vdGU+PENpdGU+PEF1dGhvcj5WYXNpbGVza2E8L0F1dGhvcj48WWVhcj4yMDEwPC9ZZWFy
PjxSZWNOdW0+MjI3MTE8L1JlY051bT48RGlzcGxheVRleHQ+WzEyNiwgMTI4LCAxNDQsIDE0OV08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[126, 128, 144, 149]</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lastRenderedPageBreak/>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 </w:instrTex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AD4C8F" w:rsidRPr="00240DA6">
        <w:rPr>
          <w:rFonts w:ascii="Arial Narrow" w:hAnsi="Arial Narrow" w:cs="Arial"/>
          <w:b/>
          <w:sz w:val="22"/>
        </w:rPr>
        <w:instrText xml:space="preserve"> ADDIN EN.CITE.DATA </w:instrText>
      </w:r>
      <w:r w:rsidR="00AD4C8F" w:rsidRPr="00240DA6">
        <w:rPr>
          <w:rFonts w:ascii="Arial Narrow" w:hAnsi="Arial Narrow" w:cs="Arial"/>
          <w:b/>
          <w:sz w:val="22"/>
        </w:rPr>
      </w:r>
      <w:r w:rsidR="00AD4C8F" w:rsidRPr="00240DA6">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AD4C8F" w:rsidRPr="00240DA6">
        <w:rPr>
          <w:rFonts w:ascii="Arial Narrow" w:hAnsi="Arial Narrow" w:cs="Arial"/>
          <w:b/>
          <w:noProof/>
          <w:sz w:val="22"/>
        </w:rPr>
        <w:t>[18, 23, 24, 137]</w:t>
      </w:r>
      <w:r w:rsidR="00AD4C8F" w:rsidRPr="00240DA6">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C12C70" w:rsidRDefault="00C96754" w:rsidP="00910527">
      <w:r>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 </w:instrText>
      </w:r>
      <w:r w:rsidR="007D2824">
        <w:fldChar w:fldCharType="begin">
          <w:fldData xml:space="preserve">PEVuZE5vdGU+PENpdGU+PEF1dGhvcj5EZW5uYXJkPC9BdXRob3I+PFllYXI+MTk3NDwvWWVhcj48
UmVjTnVtPjI0Njk1PC9SZWNOdW0+PERpc3BsYXlUZXh0PlsxOCwgMjMsIDI0LCAxMzddPC9EaXNw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7D2824">
        <w:instrText xml:space="preserve"> ADDIN EN.CITE.DATA </w:instrText>
      </w:r>
      <w:r w:rsidR="007D2824">
        <w:fldChar w:fldCharType="end"/>
      </w:r>
      <w:r w:rsidR="009B7360">
        <w:fldChar w:fldCharType="separate"/>
      </w:r>
      <w:r w:rsidR="007D2824">
        <w:rPr>
          <w:noProof/>
        </w:rPr>
        <w:t>[18, 23, 24, 137]</w:t>
      </w:r>
      <w:r w:rsidR="009B7360">
        <w:fldChar w:fldCharType="end"/>
      </w:r>
      <w:r w:rsidR="00B4346A">
        <w:t>.</w:t>
      </w:r>
      <w:r w:rsidR="00843F04">
        <w:t xml:space="preserve"> </w:t>
      </w:r>
      <w:r>
        <w:t xml:space="preserve">Evolutionary selection in biology also seems to choose robustness over efficiency in many cases. </w:t>
      </w:r>
    </w:p>
    <w:p w:rsidR="00843F04" w:rsidRDefault="00A323BF" w:rsidP="00910527">
      <w:r>
        <w:t xml:space="preserve">Devices of nanotechnology need to be </w:t>
      </w:r>
      <w:r w:rsidR="00B8626F">
        <w:t xml:space="preserve">similarly </w:t>
      </w:r>
      <w:r>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 </w:instrText>
      </w:r>
      <w:r w:rsidR="007D2824">
        <w:fldChar w:fldCharType="begin">
          <w:fldData xml:space="preserve">PEVuZE5vdGU+PENpdGU+PEF1dGhvcj5FaXNlbmJlcmc8L0F1dGhvcj48WWVhcj4xOTkzPC9ZZWFy
PjxSZWNOdW0+NzExNDwvUmVjTnVtPjxEaXNwbGF5VGV4dD5bNywgOSwgMTIsIDEzLCAyOCwgMzYs
IDM3LCA2OSwgMTUzXTwvRGlzcGxheVRleHQ+PHJlY29yZD48cmVjLW51bWJlcj43MTE0PC9yZWMt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7D2824">
        <w:instrText xml:space="preserve"> ADDIN EN.CITE.DATA </w:instrText>
      </w:r>
      <w:r w:rsidR="007D2824">
        <w:fldChar w:fldCharType="end"/>
      </w:r>
      <w:r w:rsidR="009B7360">
        <w:fldChar w:fldCharType="separate"/>
      </w:r>
      <w:r w:rsidR="007D2824">
        <w:rPr>
          <w:noProof/>
        </w:rPr>
        <w:t>[7, 9, 12, 13, 28, 36, 37, 69, 153]</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w:t>
      </w:r>
      <w:r>
        <w:lastRenderedPageBreak/>
        <w:t xml:space="preserve">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long(ish)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7D2824">
        <w:instrText xml:space="preserve"> ADDIN EN.CITE &lt;EndNote&gt;&lt;Cite&gt;&lt;Author&gt;Saslow&lt;/Author&gt;&lt;Year&gt;2002&lt;/Year&gt;&lt;RecNum&gt;25263&lt;/RecNum&gt;&lt;DisplayText&gt;[83, 139]&lt;/DisplayText&gt;&lt;record&gt;&lt;rec-number&gt;25263&lt;/rec-number&gt;&lt;foreign-keys&gt;&lt;key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7D2824">
        <w:rPr>
          <w:noProof/>
        </w:rPr>
        <w:t>[83, 139]</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3" type="#_x0000_t75" style="width:63.1pt;height:16.85pt" o:ole="">
            <v:imagedata r:id="rId129" o:title=""/>
          </v:shape>
          <o:OLEObject Type="Embed" ProgID="Equation.DSMT4" ShapeID="_x0000_i1083" DrawAspect="Content" ObjectID="_1484884742"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ZWNOdW0+MjUyODM8L1JlY051bT48RGlzcGxheVRleHQ+WzE0Nl08L0Rpc3BsYXlUZXh0PjxyZWNv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7D2824">
        <w:instrText xml:space="preserve"> ADDIN EN.CITE.DATA </w:instrText>
      </w:r>
      <w:r w:rsidR="007D2824">
        <w:fldChar w:fldCharType="end"/>
      </w:r>
      <w:r w:rsidR="009B7360">
        <w:fldChar w:fldCharType="separate"/>
      </w:r>
      <w:r w:rsidR="007D2824">
        <w:rPr>
          <w:noProof/>
        </w:rPr>
        <w:t>[146]</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 </w:instrText>
      </w:r>
      <w:r w:rsidR="007D2824">
        <w:fldChar w:fldCharType="begin">
          <w:fldData xml:space="preserve">PEVuZE5vdGU+PENpdGU+PEF1dGhvcj5TdG9sbGU8L0F1dGhvcj48WWVhcj4yMDAyPC9ZZWFyPjxS
ZWNOdW0+MjUyODM8L1JlY051bT48RGlzcGxheVRleHQ+WzgzLCAxNDZdPC9EaXNwbGF5VGV4dD48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[83, 146]</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4" type="#_x0000_t75" style="width:47.2pt;height:14.95pt" o:ole="">
            <v:imagedata r:id="rId131" o:title=""/>
          </v:shape>
          <o:OLEObject Type="Embed" ProgID="Equation.DSMT4" ShapeID="_x0000_i1084" DrawAspect="Content" ObjectID="_1484884743"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t xml:space="preserve"> 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7D2824">
        <w:instrText xml:space="preserve"> ADDIN EN.CITE &lt;EndNote&gt;&lt;Cite&gt;&lt;Author&gt;Saslow&lt;/Author&gt;&lt;Year&gt;1999&lt;/Year&gt;&lt;RecNum&gt;1441&lt;/RecNum&gt;&lt;DisplayText&gt;[138]&lt;/DisplayText&gt;&lt;record&gt;&lt;rec-number&gt;1441&lt;/rec-number&gt;&lt;foreign-keys&gt;&lt;key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7D2824">
        <w:rPr>
          <w:noProof/>
        </w:rPr>
        <w:t>[138]</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w:t>
      </w:r>
      <w:r w:rsidR="008F47C2">
        <w:lastRenderedPageBreak/>
        <w:t>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DF049A" w:rsidRDefault="00A317B3" w:rsidP="00F95415">
      <w:pPr>
        <w:spacing w:before="120"/>
        <w:ind w:firstLine="0"/>
      </w:pPr>
      <w:r w:rsidRPr="00B42121">
        <w:rPr>
          <w:rFonts w:ascii="Arial Narrow" w:hAnsi="Arial Narrow"/>
          <w:b/>
          <w:sz w:val="22"/>
          <w:u w:val="single"/>
        </w:rPr>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The reader may have difficulty</w:t>
      </w:r>
      <w:r w:rsidR="009A39B6">
        <w:t xml:space="preserve"> visualiz</w:t>
      </w:r>
      <w:r w:rsidR="0065483E">
        <w:t>ing</w:t>
      </w:r>
      <w:r w:rsidR="009A39B6">
        <w:t xml:space="preserve"> the interactions </w:t>
      </w:r>
      <w:r w:rsidR="00F74782">
        <w:t>that enforce conservation of the abstraction ‘charge</w:t>
      </w:r>
      <w:r w:rsidR="00BF6CEE">
        <w:t>/current</w:t>
      </w:r>
      <w:r w:rsidR="00F74782">
        <w:t xml:space="preserve">’ </w:t>
      </w:r>
      <w:r w:rsidR="0065483E">
        <w:t>in all these devices with all these properties over the entire time scale. I certainly do</w:t>
      </w:r>
      <w:r w:rsidR="009A39B6">
        <w:t>.</w:t>
      </w:r>
      <w:r>
        <w:t xml:space="preserve"> </w:t>
      </w:r>
      <w:r w:rsidR="007A2D02">
        <w:t xml:space="preserve">However,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B42121">
        <w:rPr>
          <w:rFonts w:ascii="Arial Narrow" w:hAnsi="Arial Narrow"/>
          <w:b/>
          <w:sz w:val="22"/>
          <w:u w:val="single"/>
        </w:rPr>
        <w:t>,</w:t>
      </w:r>
      <w:r w:rsidR="00A317B3" w:rsidRPr="00897AED">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Why are physical laws invariant when </w:t>
      </w:r>
      <w:r w:rsidR="006F36F3">
        <w:t xml:space="preserve">locations </w:t>
      </w:r>
      <w:r w:rsidR="006F36F3" w:rsidRPr="006F36F3">
        <w:rPr>
          <w:position w:val="-6"/>
        </w:rPr>
        <w:object w:dxaOrig="180" w:dyaOrig="220">
          <v:shape id="_x0000_i1085" type="#_x0000_t75" style="width:8.9pt;height:11.2pt" o:ole="">
            <v:imagedata r:id="rId133" o:title=""/>
          </v:shape>
          <o:OLEObject Type="Embed" ProgID="Equation.DSMT4" ShapeID="_x0000_i1085" DrawAspect="Content" ObjectID="_1484884744" r:id="rId134"/>
        </w:object>
      </w:r>
      <w:r w:rsidR="00357AC9">
        <w:t xml:space="preserve"> move at constant velocity</w:t>
      </w:r>
      <w:r w:rsidR="006F36F3">
        <w:t xml:space="preserve"> </w:t>
      </w:r>
      <w:r w:rsidR="006F36F3" w:rsidRPr="006F36F3">
        <w:rPr>
          <w:position w:val="-12"/>
        </w:rPr>
        <w:object w:dxaOrig="580" w:dyaOrig="360">
          <v:shape id="_x0000_i1086" type="#_x0000_t75" style="width:27.1pt;height:18.25pt" o:ole="">
            <v:imagedata r:id="rId135" o:title=""/>
          </v:shape>
          <o:OLEObject Type="Embed" ProgID="Equation.DSMT4" ShapeID="_x0000_i1086" DrawAspect="Content" ObjectID="_1484884745" r:id="rId136"/>
        </w:object>
      </w:r>
      <w:r w:rsidR="00357AC9">
        <w:t>—special relativity</w:t>
      </w:r>
      <w:r w:rsidR="00794689">
        <w:t>—</w:t>
      </w:r>
      <w:r w:rsidR="00357AC9">
        <w:t>or at constant acceleration</w:t>
      </w:r>
      <w:r w:rsidR="006F36F3">
        <w:t xml:space="preserve"> </w:t>
      </w:r>
      <w:bookmarkStart w:id="17" w:name="_Hlk409071332"/>
      <w:r w:rsidR="009F16CE" w:rsidRPr="006F36F3">
        <w:rPr>
          <w:position w:val="-12"/>
        </w:rPr>
        <w:object w:dxaOrig="760" w:dyaOrig="380">
          <v:shape id="_x0000_i1087" type="#_x0000_t75" style="width:37.85pt;height:18.25pt" o:ole="">
            <v:imagedata r:id="rId137" o:title=""/>
          </v:shape>
          <o:OLEObject Type="Embed" ProgID="Equation.DSMT4" ShapeID="_x0000_i1087" DrawAspect="Content" ObjectID="_1484884746" r:id="rId138"/>
        </w:object>
      </w:r>
      <w:bookmarkEnd w:id="17"/>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8" type="#_x0000_t75" style="width:41.6pt;height:18.25pt" o:ole="">
            <v:imagedata r:id="rId139" o:title=""/>
          </v:shape>
          <o:OLEObject Type="Embed" ProgID="Equation.DSMT4" ShapeID="_x0000_i1088" DrawAspect="Content" ObjectID="_1484884747" r:id="rId140"/>
        </w:object>
      </w:r>
      <w:r w:rsidR="006E399F">
        <w:t xml:space="preserve"> or linear combinations of </w:t>
      </w:r>
      <w:r w:rsidR="006E399F" w:rsidRPr="006E399F">
        <w:rPr>
          <w:position w:val="-12"/>
        </w:rPr>
        <w:object w:dxaOrig="960" w:dyaOrig="380">
          <v:shape id="_x0000_i1089" type="#_x0000_t75" style="width:48.6pt;height:18.25pt" o:ole="">
            <v:imagedata r:id="rId141" o:title=""/>
          </v:shape>
          <o:OLEObject Type="Embed" ProgID="Equation.DSMT4" ShapeID="_x0000_i1089" DrawAspect="Content" ObjectID="_1484884748" r:id="rId142"/>
        </w:object>
      </w:r>
      <w:r w:rsidR="006E399F">
        <w:t xml:space="preserve">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working in Cambridge UK near an</w:t>
      </w:r>
      <w:r w:rsidR="009C1F2F">
        <w:t xml:space="preserve"> unrelated Huxley (Hugh)</w:t>
      </w:r>
      <w:r w:rsidR="009C1F2F" w:rsidRPr="009C1F2F">
        <w:t xml:space="preserve">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w:t>
      </w:r>
      <w:r>
        <w:lastRenderedPageBreak/>
        <w:t>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 xml:space="preserve">In short or round(ish)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3962F9"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 </w:t>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energy term that is almost certain to vary with conditions. </w:t>
      </w:r>
      <w:r>
        <w:t>The resulting effective parameters change in large and unpredictable ways.</w:t>
      </w:r>
    </w:p>
    <w:p w:rsidR="008C3F1A" w:rsidRDefault="001F6B5E" w:rsidP="00910527">
      <w:r>
        <w:lastRenderedPageBreak/>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p>
    <w:p w:rsidR="00107489" w:rsidRDefault="00A317B3" w:rsidP="00910527">
      <w:r>
        <w:t xml:space="preserve">Biological systems analyzed with </w:t>
      </w:r>
      <w:r w:rsidR="00DF049A">
        <w:t>non-transferable</w:t>
      </w:r>
      <w:r>
        <w:t xml:space="preserve"> theories </w:t>
      </w:r>
      <w:r w:rsidR="00DF049A">
        <w:t>(</w:t>
      </w:r>
      <w:r>
        <w:t>or simulations</w:t>
      </w:r>
      <w:r w:rsidR="00DF049A">
        <w:t>)</w:t>
      </w:r>
      <w:r>
        <w:t xml:space="preserve"> are unlikely to be realistic </w:t>
      </w:r>
      <w:r w:rsidR="00CF56ED">
        <w:t>in general</w:t>
      </w:r>
      <w:r w:rsidR="003962F9">
        <w:t xml:space="preserve"> because</w:t>
      </w:r>
      <w:r w:rsidR="00CF56ED">
        <w:t xml:space="preserve"> </w:t>
      </w:r>
      <w:r w:rsidR="003962F9">
        <w:t>b</w:t>
      </w:r>
      <w:r>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7D2824">
        <w:instrText xml:space="preserve"> ADDIN EN.CITE &lt;EndNote&gt;&lt;Cite&gt;&lt;Author&gt;Saxena&lt;/Author&gt;&lt;Year&gt;2014&lt;/Year&gt;&lt;RecNum&gt;25180&lt;/RecNum&gt;&lt;DisplayText&gt;[140]&lt;/DisplayText&gt;&lt;record&gt;&lt;rec-number&gt;25180&lt;/rec-number&gt;&lt;foreign-keys&gt;&lt;key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7D2824">
        <w:rPr>
          <w:noProof/>
        </w:rPr>
        <w:t>[140]</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charge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just embedding an electrical potential in</w:t>
      </w:r>
      <w:r w:rsidR="0085005E">
        <w:t xml:space="preserve"> a rate constant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only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t xml:space="preserve">A general theory of all nonequilibrium processes is not likely to be useful: a general theory has to describe too much. A general theory must include hydrodynamic behavior of considerable complexity, since aqueous solutions are fluids satisfying the </w:t>
      </w:r>
      <w:r>
        <w:lastRenderedPageBreak/>
        <w:t>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B7360">
        <w:instrText xml:space="preserve"> ADDIN EN.CITE &lt;EndNote&gt;&lt;Cite&gt;&lt;Author&gt;Eisenberg&lt;/Author&gt;&lt;Year&gt;2011&lt;/Year&gt;&lt;RecNum&gt;14700&lt;/RecNum&gt;&lt;DisplayText&gt;[27]&lt;/DisplayText&gt;&lt;record&gt;&lt;rec-number&gt;14700&lt;/rec-number&gt;&lt;foreign-keys&gt;&lt;key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B7360">
        <w:rPr>
          <w:noProof/>
        </w:rPr>
        <w:t>[27]</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must use a mathematics that allows interactions of charges and fields, 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 </w:instrText>
      </w:r>
      <w:r w:rsidR="007D2824">
        <w:fldChar w:fldCharType="begin">
          <w:fldData xml:space="preserve">PEVuZE5vdGU+PENpdGU+PEF1dGhvcj5FaXNlbmJlcmc8L0F1dGhvcj48WWVhcj4yMDEzPC9ZZWFy
PjxSZWNOdW0+MjM2NTc8L1JlY051bT48RGlzcGxheVRleHQ+WzI5LCAzMiwgNDcsIDQ4LCA4Ny04
OSwgOTIsIDEyNywgMTQzLCAxNTddPC9EaXNwbGF5VGV4dD48cmVjb3JkPjxyZWMtbnVtYmVyPjIz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7D2824">
        <w:instrText xml:space="preserve"> ADDIN EN.CITE.DATA </w:instrText>
      </w:r>
      <w:r w:rsidR="007D2824">
        <w:fldChar w:fldCharType="end"/>
      </w:r>
      <w:r w:rsidR="009B7360">
        <w:fldChar w:fldCharType="separate"/>
      </w:r>
      <w:r w:rsidR="007D2824">
        <w:rPr>
          <w:noProof/>
        </w:rPr>
        <w:t>[29, 32, 47, 48, 87-89, 92, 127, 143, 157]</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7D2824">
        <w:instrText xml:space="preserve"> ADDIN EN.CITE &lt;EndNote&gt;&lt;Cite&gt;&lt;Author&gt;Robinson&lt;/Author&gt;&lt;Year&gt;1959&lt;/Year&gt;&lt;RecNum&gt;261&lt;/RecNum&gt;&lt;DisplayText&gt;[133]&lt;/DisplayText&gt;&lt;record&gt;&lt;rec-number&gt;261&lt;/rec-number&gt;&lt;foreign-keys&gt;&lt;key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7D2824">
        <w:rPr>
          <w:noProof/>
        </w:rPr>
        <w:t>[133]</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672408" w:rsidRPr="00672408" w:rsidRDefault="008E40B1" w:rsidP="00D21E65">
      <w:pPr>
        <w:spacing w:before="120" w:after="240"/>
        <w:ind w:left="1350" w:right="1260" w:firstLine="0"/>
        <w:jc w:val="center"/>
        <w:rPr>
          <w:i/>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r w:rsidR="00672408" w:rsidRPr="001340C1">
        <w:rPr>
          <w:rFonts w:ascii="Arial Narrow" w:hAnsi="Arial Narrow"/>
        </w:rPr>
        <w:br/>
      </w:r>
      <w:r w:rsidR="00EB5AAA" w:rsidRPr="00672408">
        <w:rPr>
          <w:i/>
        </w:rPr>
        <w:t>(Almost all biology occurs in much more concentrated</w:t>
      </w:r>
      <w:r w:rsidR="00672408" w:rsidRPr="00672408">
        <w:rPr>
          <w:i/>
        </w:rPr>
        <w:t xml:space="preserve"> solutions</w:t>
      </w:r>
      <w:r w:rsidR="00EB5AAA" w:rsidRPr="00672408">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F85C04">
      <w:pPr>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t xml:space="preserve">New mathematical tools are needed in my view to remedy this situation which has been stalemated since the 1920’s. </w:t>
      </w:r>
      <w:r w:rsidR="00165D17">
        <w:t xml:space="preserve">The powerful tools of variational calculus </w:t>
      </w:r>
      <w:r w:rsidR="006038FC">
        <w:t xml:space="preserve">automatically deal with </w:t>
      </w:r>
      <w:r w:rsidR="006038FC">
        <w:lastRenderedPageBreak/>
        <w:t>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 </w:instrText>
      </w:r>
      <w:r w:rsidR="007D2824">
        <w:fldChar w:fldCharType="begin">
          <w:fldData xml:space="preserve">PEVuZE5vdGU+PENpdGU+PEF1dGhvcj5IeW9uPC9BdXRob3I+PFllYXI+MjAxMDwvWWVhcj48UmVj
TnVtPjc5MTU8L1JlY051bT48RGlzcGxheVRleHQ+WzQ2LCA3NiwgMTU0XTwvRGlzcGxheVRleHQ+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7D2824">
        <w:instrText xml:space="preserve"> ADDIN EN.CITE.DATA </w:instrText>
      </w:r>
      <w:r w:rsidR="007D2824">
        <w:fldChar w:fldCharType="end"/>
      </w:r>
      <w:r w:rsidR="009B7360">
        <w:fldChar w:fldCharType="separate"/>
      </w:r>
      <w:r w:rsidR="007D2824">
        <w:rPr>
          <w:noProof/>
        </w:rPr>
        <w:t>[46, 76, 154]</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 </w:instrText>
      </w:r>
      <w:r w:rsidR="007D2824">
        <w:fldChar w:fldCharType="begin">
          <w:fldData xml:space="preserve">PEVuZE5vdGU+PENpdGU+PEF1dGhvcj5FaXNlbmJlcmc8L0F1dGhvcj48WWVhcj4yMDEwPC9ZZWFy
PjxSZWNOdW0+MTIwNjE8L1JlY051bT48RGlzcGxheVRleHQ+WzM1LCA2OSwgMTIwLCAxNTJdPC9E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7D2824">
        <w:instrText xml:space="preserve"> ADDIN EN.CITE.DATA </w:instrText>
      </w:r>
      <w:r w:rsidR="007D2824">
        <w:fldChar w:fldCharType="end"/>
      </w:r>
      <w:r w:rsidR="009B7360">
        <w:fldChar w:fldCharType="separate"/>
      </w:r>
      <w:r w:rsidR="007D2824">
        <w:rPr>
          <w:noProof/>
        </w:rPr>
        <w:t>[35, 69, 120, 152]</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 </w:instrText>
      </w:r>
      <w:r w:rsidR="007D2824">
        <w:fldChar w:fldCharType="begin">
          <w:fldData xml:space="preserve">PEVuZE5vdGU+PENpdGU+PEF1dGhvcj5TdXlkYW08L0F1dGhvcj48WWVhcj4yMDA2PC9ZZWFyPjxS
ZWNOdW0+MjM4Mjg8L1JlY051bT48RGlzcGxheVRleHQ+WzUwLCA1OSwgMTQ3XTwvRGlzcGxheVRl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7D2824">
        <w:instrText xml:space="preserve"> ADDIN EN.CITE.DATA </w:instrText>
      </w:r>
      <w:r w:rsidR="007D2824">
        <w:fldChar w:fldCharType="end"/>
      </w:r>
      <w:r w:rsidR="009B7360">
        <w:fldChar w:fldCharType="separate"/>
      </w:r>
      <w:r w:rsidR="007D2824">
        <w:rPr>
          <w:noProof/>
        </w:rPr>
        <w:t>[50, 59, 147]</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 </w:instrText>
      </w:r>
      <w:r w:rsidR="00010B27">
        <w:fldChar w:fldCharType="begin">
          <w:fldData xml:space="preserve">PEVuZE5vdGU+PENpdGU+PEF1dGhvcj5Qb3N0PC9BdXRob3I+PFllYXI+MjAwNTwvWWVhcj48UmVj
TnVtPjc5MTc8L1JlY051bT48RGlzcGxheVRleHQ+WzI2LCAxMTQsIDEyOV08L0Rpc3BsYXlUZXh0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010B27">
        <w:instrText xml:space="preserve"> ADDIN EN.CITE.DATA </w:instrText>
      </w:r>
      <w:r w:rsidR="00010B27">
        <w:fldChar w:fldCharType="end"/>
      </w:r>
      <w:r w:rsidR="00010B27">
        <w:fldChar w:fldCharType="separate"/>
      </w:r>
      <w:r w:rsidR="00010B27">
        <w:rPr>
          <w:noProof/>
        </w:rPr>
        <w:t>[26, 114, 129]</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 xml:space="preserve">If theories and </w:t>
      </w:r>
      <w:r w:rsidR="00CE1112">
        <w:lastRenderedPageBreak/>
        <w:t>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develop transferable theories. Only then can we build devices that perform as expected, as electronic devices usually do</w:t>
      </w:r>
      <w:r w:rsidR="00010B27">
        <w:t>, in my opinion</w:t>
      </w:r>
      <w:r w:rsidR="00CE1112">
        <w:t xml:space="preserve">.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r w:rsidR="00421C16">
        <w:t xml:space="preserve"> </w:t>
      </w:r>
    </w:p>
    <w:p w:rsidR="00886B20" w:rsidRDefault="00886B20" w:rsidP="009F2FD0">
      <w:pPr>
        <w:ind w:firstLine="0"/>
      </w:pPr>
    </w:p>
    <w:p w:rsidR="00886B20" w:rsidRDefault="00886B20" w:rsidP="009F2FD0">
      <w:pPr>
        <w:ind w:firstLine="0"/>
      </w:pPr>
    </w:p>
    <w:p w:rsidR="00440B55" w:rsidRDefault="00440B55" w:rsidP="009F2FD0">
      <w:pPr>
        <w:ind w:firstLine="0"/>
      </w:pP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r w:rsidR="004E1CD6">
        <w:fldChar w:fldCharType="begin"/>
      </w:r>
      <w:r w:rsidR="004E1CD6">
        <w:instrText xml:space="preserve"> REF ZEqnNum886007 \* Charformat \! \* MERGEFORMAT </w:instrText>
      </w:r>
      <w:r w:rsidR="004E1CD6">
        <w:fldChar w:fldCharType="separate"/>
      </w:r>
      <w:r w:rsidR="00840C65">
        <w:instrText>(9)</w:instrText>
      </w:r>
      <w:r w:rsidR="004E1CD6">
        <w:fldChar w:fldCharType="end"/>
      </w:r>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8" w:name="_Hlk409080497"/>
      <w:r w:rsidR="0059565C" w:rsidRPr="0059565C">
        <w:rPr>
          <w:position w:val="-28"/>
        </w:rPr>
        <w:object w:dxaOrig="7060" w:dyaOrig="740">
          <v:shape id="_x0000_i1090" type="#_x0000_t75" style="width:351.6pt;height:35.05pt" o:ole="">
            <v:imagedata r:id="rId143" o:title=""/>
          </v:shape>
          <o:OLEObject Type="Embed" ProgID="Equation.DSMT4" ShapeID="_x0000_i1090" DrawAspect="Content" ObjectID="_1484884749" r:id="rId144"/>
        </w:object>
      </w:r>
      <w:bookmarkEnd w:id="18"/>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886007"/>
      <w:r>
        <w:instrText>(</w:instrText>
      </w:r>
      <w:r w:rsidR="004E1CD6">
        <w:fldChar w:fldCharType="begin"/>
      </w:r>
      <w:r w:rsidR="004E1CD6">
        <w:instrText xml:space="preserve"> SEQ MTEqn \c \* Arabic \* MERGEFORMAT </w:instrText>
      </w:r>
      <w:r w:rsidR="004E1CD6">
        <w:fldChar w:fldCharType="separate"/>
      </w:r>
      <w:r w:rsidR="00840C65">
        <w:rPr>
          <w:noProof/>
        </w:rPr>
        <w:instrText>9</w:instrText>
      </w:r>
      <w:r w:rsidR="004E1CD6">
        <w:rPr>
          <w:noProof/>
        </w:rPr>
        <w:fldChar w:fldCharType="end"/>
      </w:r>
      <w:r>
        <w:instrText>)</w:instrText>
      </w:r>
      <w:bookmarkEnd w:id="19"/>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1" type="#_x0000_t75" style="width:75.25pt;height:15.9pt" o:ole="">
            <v:imagedata r:id="rId145" o:title=""/>
          </v:shape>
          <o:OLEObject Type="Embed" ProgID="Equation.DSMT4" ShapeID="_x0000_i1091" DrawAspect="Content" ObjectID="_1484884750" r:id="rId146"/>
        </w:object>
      </w:r>
      <w:r w:rsidR="0027699C">
        <w:t xml:space="preserve"> in eq.</w:t>
      </w:r>
      <w:r w:rsidR="0027699C">
        <w:fldChar w:fldCharType="begin"/>
      </w:r>
      <w:r w:rsidR="0027699C">
        <w:instrText xml:space="preserve"> GOTOBUTTON ZEqnNum886007  \* MERGEFORMAT </w:instrText>
      </w:r>
      <w:r w:rsidR="004E1CD6">
        <w:fldChar w:fldCharType="begin"/>
      </w:r>
      <w:r w:rsidR="004E1CD6">
        <w:instrText xml:space="preserve"> REF ZEqnNum886007 \* Charformat \! \* MERGEFORMAT </w:instrText>
      </w:r>
      <w:r w:rsidR="004E1CD6">
        <w:fldChar w:fldCharType="separate"/>
      </w:r>
      <w:r w:rsidR="00840C65">
        <w:instrText>(9)</w:instrText>
      </w:r>
      <w:r w:rsidR="004E1CD6">
        <w:fldChar w:fldCharType="end"/>
      </w:r>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r w:rsidR="004E1CD6">
        <w:fldChar w:fldCharType="begin"/>
      </w:r>
      <w:r w:rsidR="004E1CD6">
        <w:instrText xml:space="preserve"> REF ZEqnNum337077 \* Charformat \! \* MERGEFORMAT </w:instrText>
      </w:r>
      <w:r w:rsidR="004E1CD6">
        <w:fldChar w:fldCharType="separate"/>
      </w:r>
      <w:r w:rsidR="00840C65">
        <w:instrText>(12)</w:instrText>
      </w:r>
      <w:r w:rsidR="004E1CD6">
        <w:fldChar w:fldCharType="end"/>
      </w:r>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0" w:name="_Hlk409702457"/>
      <w:r w:rsidR="00E52A9E" w:rsidRPr="00E52A9E">
        <w:rPr>
          <w:position w:val="-12"/>
        </w:rPr>
        <w:object w:dxaOrig="1100" w:dyaOrig="360">
          <v:shape id="_x0000_i1092" type="#_x0000_t75" style="width:54.25pt;height:18.25pt" o:ole="">
            <v:imagedata r:id="rId147" o:title=""/>
          </v:shape>
          <o:OLEObject Type="Embed" ProgID="Equation.DSMT4" ShapeID="_x0000_i1092" DrawAspect="Content" ObjectID="_1484884751" r:id="rId148"/>
        </w:object>
      </w:r>
      <w:bookmarkEnd w:id="20"/>
      <w:r w:rsidR="00E52A9E">
        <w:t xml:space="preserve"> here are </w:t>
      </w:r>
      <w:bookmarkStart w:id="21" w:name="_Hlk409703652"/>
      <w:r w:rsidR="0056628B" w:rsidRPr="0056628B">
        <w:rPr>
          <w:position w:val="-14"/>
        </w:rPr>
        <w:object w:dxaOrig="1620" w:dyaOrig="400">
          <v:shape id="_x0000_i1093" type="#_x0000_t75" style="width:80.9pt;height:20.1pt" o:ole="">
            <v:imagedata r:id="rId149" o:title=""/>
          </v:shape>
          <o:OLEObject Type="Embed" ProgID="Equation.DSMT4" ShapeID="_x0000_i1093" DrawAspect="Content" ObjectID="_1484884752" r:id="rId150"/>
        </w:object>
      </w:r>
      <w:bookmarkEnd w:id="21"/>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4" type="#_x0000_t75" style="width:386.65pt;height:41.6pt" o:ole="">
            <v:imagedata r:id="rId151" o:title=""/>
          </v:shape>
          <o:OLEObject Type="Embed" ProgID="Equation.DSMT4" ShapeID="_x0000_i1094" DrawAspect="Content" ObjectID="_1484884753"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280433"/>
      <w:r>
        <w:instrText>(</w:instrText>
      </w:r>
      <w:r w:rsidR="004E1CD6">
        <w:fldChar w:fldCharType="begin"/>
      </w:r>
      <w:r w:rsidR="004E1CD6">
        <w:instrText xml:space="preserve"> SEQ MTEqn \c \* Arabic \* MERGEFORMAT </w:instrText>
      </w:r>
      <w:r w:rsidR="004E1CD6">
        <w:fldChar w:fldCharType="separate"/>
      </w:r>
      <w:r w:rsidR="00840C65">
        <w:rPr>
          <w:noProof/>
        </w:rPr>
        <w:instrText>10</w:instrText>
      </w:r>
      <w:r w:rsidR="004E1CD6">
        <w:rPr>
          <w:noProof/>
        </w:rPr>
        <w:fldChar w:fldCharType="end"/>
      </w:r>
      <w:r>
        <w:instrText>)</w:instrText>
      </w:r>
      <w:bookmarkEnd w:id="22"/>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5" type="#_x0000_t75" style="width:384.3pt;height:41.6pt" o:ole="">
            <v:imagedata r:id="rId153" o:title=""/>
          </v:shape>
          <o:OLEObject Type="Embed" ProgID="Equation.DSMT4" ShapeID="_x0000_i1095" DrawAspect="Content" ObjectID="_1484884754"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657580"/>
      <w:r>
        <w:instrText>(</w:instrText>
      </w:r>
      <w:r w:rsidR="004E1CD6">
        <w:fldChar w:fldCharType="begin"/>
      </w:r>
      <w:r w:rsidR="004E1CD6">
        <w:instrText xml:space="preserve"> SEQ MTEq</w:instrText>
      </w:r>
      <w:r w:rsidR="004E1CD6">
        <w:instrText xml:space="preserve">n \c \* Arabic \* MERGEFORMAT </w:instrText>
      </w:r>
      <w:r w:rsidR="004E1CD6">
        <w:fldChar w:fldCharType="separate"/>
      </w:r>
      <w:r w:rsidR="00840C65">
        <w:rPr>
          <w:noProof/>
        </w:rPr>
        <w:instrText>11</w:instrText>
      </w:r>
      <w:r w:rsidR="004E1CD6">
        <w:rPr>
          <w:noProof/>
        </w:rPr>
        <w:fldChar w:fldCharType="end"/>
      </w:r>
      <w:r>
        <w:instrText>)</w:instrText>
      </w:r>
      <w:bookmarkEnd w:id="23"/>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r w:rsidR="004E1CD6">
        <w:fldChar w:fldCharType="begin"/>
      </w:r>
      <w:r w:rsidR="004E1CD6">
        <w:instrText xml:space="preserve"> REF ZEqnNum657580 \* Charformat \! \* MERGEFORMAT </w:instrText>
      </w:r>
      <w:r w:rsidR="004E1CD6">
        <w:fldChar w:fldCharType="separate"/>
      </w:r>
      <w:r w:rsidR="00840C65">
        <w:instrText>(11)</w:instrText>
      </w:r>
      <w:r w:rsidR="004E1CD6">
        <w:fldChar w:fldCharType="end"/>
      </w:r>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6" type="#_x0000_t75" style="width:396.95pt;height:41.6pt" o:ole="">
            <v:imagedata r:id="rId155" o:title=""/>
          </v:shape>
          <o:OLEObject Type="Embed" ProgID="Equation.DSMT4" ShapeID="_x0000_i1096" DrawAspect="Content" ObjectID="_1484884755"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337077"/>
      <w:r>
        <w:instrText>(</w:instrText>
      </w:r>
      <w:r w:rsidR="004E1CD6">
        <w:fldChar w:fldCharType="begin"/>
      </w:r>
      <w:r w:rsidR="004E1CD6">
        <w:instrText xml:space="preserve"> SEQ MTEqn \c \* Arabic \* MERGEFORMAT </w:instrText>
      </w:r>
      <w:r w:rsidR="004E1CD6">
        <w:fldChar w:fldCharType="separate"/>
      </w:r>
      <w:r w:rsidR="00840C65">
        <w:rPr>
          <w:noProof/>
        </w:rPr>
        <w:instrText>12</w:instrText>
      </w:r>
      <w:r w:rsidR="004E1CD6">
        <w:rPr>
          <w:noProof/>
        </w:rPr>
        <w:fldChar w:fldCharType="end"/>
      </w:r>
      <w:r>
        <w:instrText>)</w:instrText>
      </w:r>
      <w:bookmarkEnd w:id="24"/>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r w:rsidR="004E1CD6">
        <w:fldChar w:fldCharType="begin"/>
      </w:r>
      <w:r w:rsidR="004E1CD6">
        <w:instrText xml:space="preserve"> REF ZEqnNum337077 \* Charformat \! \* MERGEFORMAT </w:instrText>
      </w:r>
      <w:r w:rsidR="004E1CD6">
        <w:fldChar w:fldCharType="separate"/>
      </w:r>
      <w:r w:rsidR="00840C65">
        <w:instrText>(12)</w:instrText>
      </w:r>
      <w:r w:rsidR="004E1CD6">
        <w:fldChar w:fldCharType="end"/>
      </w:r>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097" type="#_x0000_t75" style="width:99.1pt;height:17.75pt" o:ole="">
            <v:imagedata r:id="rId157" o:title=""/>
          </v:shape>
          <o:OLEObject Type="Embed" ProgID="Equation.DSMT4" ShapeID="_x0000_i1097" DrawAspect="Content" ObjectID="_1484884756" r:id="rId158"/>
        </w:object>
      </w:r>
      <w:r>
        <w:t xml:space="preserve"> or numerically </w:t>
      </w:r>
      <w:r w:rsidR="00395D67" w:rsidRPr="00395D67">
        <w:rPr>
          <w:position w:val="-10"/>
        </w:rPr>
        <w:object w:dxaOrig="5860" w:dyaOrig="400">
          <v:shape id="_x0000_i1098" type="#_x0000_t75" style="width:293.6pt;height:20.1pt" o:ole="">
            <v:imagedata r:id="rId159" o:title=""/>
          </v:shape>
          <o:OLEObject Type="Embed" ProgID="Equation.DSMT4" ShapeID="_x0000_i1098" DrawAspect="Content" ObjectID="_1484884757" r:id="rId160"/>
        </w:object>
      </w:r>
      <w:r>
        <w:t xml:space="preserve"> where </w:t>
      </w:r>
      <w:r w:rsidRPr="00E52A9E">
        <w:rPr>
          <w:position w:val="-12"/>
        </w:rPr>
        <w:object w:dxaOrig="279" w:dyaOrig="360">
          <v:shape id="_x0000_i1099" type="#_x0000_t75" style="width:14.5pt;height:18.25pt" o:ole="">
            <v:imagedata r:id="rId161" o:title=""/>
          </v:shape>
          <o:OLEObject Type="Embed" ProgID="Equation.DSMT4" ShapeID="_x0000_i1099" DrawAspect="Content" ObjectID="_1484884758"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0" type="#_x0000_t75" style="width:80.4pt;height:17.75pt" o:ole="">
            <v:imagedata r:id="rId163" o:title=""/>
          </v:shape>
          <o:OLEObject Type="Embed" ProgID="Equation.DSMT4" ShapeID="_x0000_i1100" DrawAspect="Content" ObjectID="_1484884759"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1" type="#_x0000_t75" style="width:54.25pt;height:16.85pt" o:ole="">
            <v:imagedata r:id="rId165" o:title=""/>
          </v:shape>
          <o:OLEObject Type="Embed" ProgID="Equation.DSMT4" ShapeID="_x0000_i1101" DrawAspect="Content" ObjectID="_1484884760"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r w:rsidR="004E1CD6">
        <w:fldChar w:fldCharType="begin"/>
      </w:r>
      <w:r w:rsidR="004E1CD6">
        <w:instrText xml:space="preserve"> REF ZEqnNum280433 \* Charformat </w:instrText>
      </w:r>
      <w:r w:rsidR="004E1CD6">
        <w:instrText xml:space="preserve">\! \* MERGEFORMAT </w:instrText>
      </w:r>
      <w:r w:rsidR="004E1CD6">
        <w:fldChar w:fldCharType="separate"/>
      </w:r>
      <w:r w:rsidR="00840C65">
        <w:instrText>(10)</w:instrText>
      </w:r>
      <w:r w:rsidR="004E1CD6">
        <w:fldChar w:fldCharType="end"/>
      </w:r>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r w:rsidR="004E1CD6">
        <w:fldChar w:fldCharType="begin"/>
      </w:r>
      <w:r w:rsidR="004E1CD6">
        <w:instrText xml:space="preserve"> REF ZEqnNum337077 \* Charformat \! \* MERGEFORMAT </w:instrText>
      </w:r>
      <w:r w:rsidR="004E1CD6">
        <w:fldChar w:fldCharType="separate"/>
      </w:r>
      <w:r w:rsidR="00840C65">
        <w:instrText>(12)</w:instrText>
      </w:r>
      <w:r w:rsidR="004E1CD6">
        <w:fldChar w:fldCharType="end"/>
      </w:r>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2" type="#_x0000_t75" style="width:222.55pt;height:19.15pt" o:ole="">
            <v:imagedata r:id="rId167" o:title=""/>
          </v:shape>
          <o:OLEObject Type="Embed" ProgID="Equation.DSMT4" ShapeID="_x0000_i1102" DrawAspect="Content" ObjectID="_1484884761" r:id="rId168"/>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3" type="#_x0000_t75" style="width:36.45pt;height:21.05pt" o:ole="">
            <v:imagedata r:id="rId169" o:title=""/>
          </v:shape>
          <o:OLEObject Type="Embed" ProgID="Equation.DSMT4" ShapeID="_x0000_i1103" DrawAspect="Content" ObjectID="_1484884762" r:id="rId170"/>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4" type="#_x0000_t75" style="width:54.25pt;height:30.4pt" o:ole="">
            <v:imagedata r:id="rId171" o:title=""/>
          </v:shape>
          <o:OLEObject Type="Embed" ProgID="Equation.DSMT4" ShapeID="_x0000_i1104" DrawAspect="Content" ObjectID="_1484884763"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1CD6">
        <w:fldChar w:fldCharType="begin"/>
      </w:r>
      <w:r w:rsidR="004E1CD6">
        <w:instrText xml:space="preserve"> SEQ MTEqn \c \* Arabic \* MERGEFORMAT </w:instrText>
      </w:r>
      <w:r w:rsidR="004E1CD6">
        <w:fldChar w:fldCharType="separate"/>
      </w:r>
      <w:r w:rsidR="00840C65">
        <w:rPr>
          <w:noProof/>
        </w:rPr>
        <w:instrText>13</w:instrText>
      </w:r>
      <w:r w:rsidR="004E1CD6">
        <w:rPr>
          <w:noProof/>
        </w:rPr>
        <w:fldChar w:fldCharType="end"/>
      </w:r>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r w:rsidR="004E1CD6">
        <w:fldChar w:fldCharType="begin"/>
      </w:r>
      <w:r w:rsidR="004E1CD6">
        <w:instrText xml:space="preserve"> REF ZEqnNum657580 \* Charformat \! \* MERGEFORMAT </w:instrText>
      </w:r>
      <w:r w:rsidR="004E1CD6">
        <w:fldChar w:fldCharType="separate"/>
      </w:r>
      <w:r w:rsidR="00840C65">
        <w:instrText>(11)</w:instrText>
      </w:r>
      <w:r w:rsidR="004E1CD6">
        <w:fldChar w:fldCharType="end"/>
      </w:r>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5" type="#_x0000_t75" style="width:397.4pt;height:41.6pt" o:ole="">
            <v:imagedata r:id="rId173" o:title=""/>
          </v:shape>
          <o:OLEObject Type="Embed" ProgID="Equation.DSMT4" ShapeID="_x0000_i1105" DrawAspect="Content" ObjectID="_1484884764"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4E1CD6">
        <w:fldChar w:fldCharType="begin"/>
      </w:r>
      <w:r w:rsidR="004E1CD6">
        <w:instrText xml:space="preserve"> SEQ MTEqn \c \* Arabic \* MERGEFORMAT </w:instrText>
      </w:r>
      <w:r w:rsidR="004E1CD6">
        <w:fldChar w:fldCharType="separate"/>
      </w:r>
      <w:r w:rsidR="00840C65">
        <w:rPr>
          <w:noProof/>
        </w:rPr>
        <w:instrText>14</w:instrText>
      </w:r>
      <w:r w:rsidR="004E1CD6">
        <w:rPr>
          <w:noProof/>
        </w:rPr>
        <w:fldChar w:fldCharType="end"/>
      </w:r>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6" type="#_x0000_t75" style="width:48.15pt;height:12.15pt" o:ole="">
            <v:imagedata r:id="rId175" o:title=""/>
          </v:shape>
          <o:OLEObject Type="Embed" ProgID="Equation.DSMT4" ShapeID="_x0000_i1106" DrawAspect="Content" ObjectID="_1484884765" r:id="rId176"/>
        </w:object>
      </w:r>
      <w:r w:rsidR="00395D67">
        <w:t xml:space="preserve"> </w:t>
      </w:r>
      <w:r>
        <w:t xml:space="preserve">with </w:t>
      </w:r>
      <w:r w:rsidR="0055781C" w:rsidRPr="00395D67">
        <w:rPr>
          <w:position w:val="-12"/>
        </w:rPr>
        <w:object w:dxaOrig="760" w:dyaOrig="360">
          <v:shape id="_x0000_i1107" type="#_x0000_t75" style="width:37.85pt;height:18.25pt" o:ole="">
            <v:imagedata r:id="rId177" o:title=""/>
          </v:shape>
          <o:OLEObject Type="Embed" ProgID="Equation.DSMT4" ShapeID="_x0000_i1107" DrawAspect="Content" ObjectID="_1484884766"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08" type="#_x0000_t75" style="width:225.35pt;height:30.4pt" o:ole="">
            <v:imagedata r:id="rId179" o:title=""/>
          </v:shape>
          <o:OLEObject Type="Embed" ProgID="Equation.DSMT4" ShapeID="_x0000_i1108" DrawAspect="Content" ObjectID="_1484884767"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480453"/>
      <w:r>
        <w:instrText>(</w:instrText>
      </w:r>
      <w:r w:rsidR="004E1CD6">
        <w:fldChar w:fldCharType="begin"/>
      </w:r>
      <w:r w:rsidR="004E1CD6">
        <w:instrText xml:space="preserve"> SEQ MTEqn \c \* Arabic \* MERGEFORMAT </w:instrText>
      </w:r>
      <w:r w:rsidR="004E1CD6">
        <w:fldChar w:fldCharType="separate"/>
      </w:r>
      <w:r w:rsidR="00840C65">
        <w:rPr>
          <w:noProof/>
        </w:rPr>
        <w:instrText>15</w:instrText>
      </w:r>
      <w:r w:rsidR="004E1CD6">
        <w:rPr>
          <w:noProof/>
        </w:rPr>
        <w:fldChar w:fldCharType="end"/>
      </w:r>
      <w:r>
        <w:instrText>)</w:instrText>
      </w:r>
      <w:bookmarkEnd w:id="25"/>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09" type="#_x0000_t75" style="width:199.65pt;height:21.05pt" o:ole="">
            <v:imagedata r:id="rId181" o:title=""/>
          </v:shape>
          <o:OLEObject Type="Embed" ProgID="Equation.DSMT4" ShapeID="_x0000_i1109" DrawAspect="Content" ObjectID="_1484884768" r:id="rId182"/>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7D2824" w:rsidRPr="007D2824" w:rsidRDefault="00E1737B" w:rsidP="007D2824">
      <w:pPr>
        <w:pStyle w:val="EndNoteBibliography"/>
        <w:ind w:left="720" w:hanging="720"/>
      </w:pPr>
      <w:r>
        <w:fldChar w:fldCharType="begin"/>
      </w:r>
      <w:r>
        <w:instrText xml:space="preserve"> ADDIN EN.REFLIST </w:instrText>
      </w:r>
      <w:r>
        <w:fldChar w:fldCharType="separate"/>
      </w:r>
      <w:r w:rsidR="007D2824" w:rsidRPr="007D2824">
        <w:t>1.</w:t>
      </w:r>
      <w:r w:rsidR="007D2824" w:rsidRPr="007D2824">
        <w:tab/>
        <w:t>Armstrong, C.M. and F. Bezanilla (1973) Currents related to movement of the gating particles of the sodium channels</w:t>
      </w:r>
      <w:r w:rsidR="007D2824" w:rsidRPr="007D2824">
        <w:rPr>
          <w:i/>
        </w:rPr>
        <w:t>.</w:t>
      </w:r>
      <w:r w:rsidR="007D2824" w:rsidRPr="007D2824">
        <w:t xml:space="preserve"> Nature  </w:t>
      </w:r>
      <w:r w:rsidR="007D2824" w:rsidRPr="007D2824">
        <w:rPr>
          <w:b/>
        </w:rPr>
        <w:t>242</w:t>
      </w:r>
      <w:r w:rsidR="007D2824" w:rsidRPr="007D2824">
        <w:t>(5398): p. 459-461.</w:t>
      </w:r>
    </w:p>
    <w:p w:rsidR="007D2824" w:rsidRPr="007D2824" w:rsidRDefault="007D2824" w:rsidP="007D2824">
      <w:pPr>
        <w:pStyle w:val="EndNoteBibliography"/>
        <w:ind w:left="720" w:hanging="720"/>
      </w:pPr>
      <w:r w:rsidRPr="007D2824">
        <w:t>2.</w:t>
      </w:r>
      <w:r w:rsidRPr="007D2824">
        <w:tab/>
        <w:t>Barcilon, V., D. Chen, R.S. Eisenberg, and M. Ratner (1993) Barrier crossing with concentration boundary conditions in biological channels and chemical reactions</w:t>
      </w:r>
      <w:r w:rsidRPr="007D2824">
        <w:rPr>
          <w:i/>
        </w:rPr>
        <w:t>.</w:t>
      </w:r>
      <w:r w:rsidRPr="007D2824">
        <w:t xml:space="preserve"> J. Chem. Phys.  </w:t>
      </w:r>
      <w:r w:rsidRPr="007D2824">
        <w:rPr>
          <w:b/>
        </w:rPr>
        <w:t>98</w:t>
      </w:r>
      <w:r w:rsidRPr="007D2824">
        <w:t>: p. 1193–1211.</w:t>
      </w:r>
    </w:p>
    <w:p w:rsidR="007D2824" w:rsidRPr="007D2824" w:rsidRDefault="007D2824" w:rsidP="007D2824">
      <w:pPr>
        <w:pStyle w:val="EndNoteBibliography"/>
        <w:ind w:left="720" w:hanging="720"/>
      </w:pPr>
      <w:r w:rsidRPr="007D2824">
        <w:t>3.</w:t>
      </w:r>
      <w:r w:rsidRPr="007D2824">
        <w:tab/>
        <w:t xml:space="preserve">Bard, A.J. and L.R. Faulkner, (2000) </w:t>
      </w:r>
      <w:r w:rsidRPr="007D2824">
        <w:rPr>
          <w:i/>
        </w:rPr>
        <w:t xml:space="preserve">Electrochemical Methods: Fundamentals and Applications. </w:t>
      </w:r>
      <w:r w:rsidRPr="007D2824">
        <w:t>. 2nd Edition ed. 2000, New York: John Wiley &amp; Sons.</w:t>
      </w:r>
    </w:p>
    <w:p w:rsidR="007D2824" w:rsidRPr="007D2824" w:rsidRDefault="007D2824" w:rsidP="007D2824">
      <w:pPr>
        <w:pStyle w:val="EndNoteBibliography"/>
        <w:ind w:left="720" w:hanging="720"/>
      </w:pPr>
      <w:r w:rsidRPr="007D2824">
        <w:t>4.</w:t>
      </w:r>
      <w:r w:rsidRPr="007D2824">
        <w:tab/>
        <w:t xml:space="preserve">Barratt, J.-L. and J.-P. Hansen, (2003) </w:t>
      </w:r>
      <w:r w:rsidRPr="007D2824">
        <w:rPr>
          <w:i/>
        </w:rPr>
        <w:t>Basic concepts for simple and complex liquids</w:t>
      </w:r>
      <w:r w:rsidRPr="007D2824">
        <w:t>. Cambridge University Press, Mar 1, 2003 - Science - 296 pages. 2003: Cambridge University Press. 296.</w:t>
      </w:r>
    </w:p>
    <w:p w:rsidR="007D2824" w:rsidRPr="007D2824" w:rsidRDefault="007D2824" w:rsidP="007D2824">
      <w:pPr>
        <w:pStyle w:val="EndNoteBibliography"/>
        <w:ind w:left="720" w:hanging="720"/>
      </w:pPr>
      <w:r w:rsidRPr="007D2824">
        <w:t>5.</w:t>
      </w:r>
      <w:r w:rsidRPr="007D2824">
        <w:tab/>
        <w:t xml:space="preserve">Barthel, J., R. Buchner, and M. Münsterer, (1995) </w:t>
      </w:r>
      <w:r w:rsidRPr="007D2824">
        <w:rPr>
          <w:i/>
        </w:rPr>
        <w:t>Electrolyte Data Collection Vol. 12, Part 2: Dielectric Properties of Water and Aqueous Electrolyte Solutions</w:t>
      </w:r>
      <w:r w:rsidRPr="007D2824">
        <w:t>. 1995, Frankfurt am Main: DECHEMA.</w:t>
      </w:r>
    </w:p>
    <w:p w:rsidR="007D2824" w:rsidRPr="007D2824" w:rsidRDefault="007D2824" w:rsidP="007D2824">
      <w:pPr>
        <w:pStyle w:val="EndNoteBibliography"/>
        <w:ind w:left="720" w:hanging="720"/>
      </w:pPr>
      <w:r w:rsidRPr="007D2824">
        <w:t>6.</w:t>
      </w:r>
      <w:r w:rsidRPr="007D2824">
        <w:tab/>
        <w:t xml:space="preserve">Barthel, J., H. Krienke, and W. Kunz, (1998) </w:t>
      </w:r>
      <w:r w:rsidRPr="007D2824">
        <w:rPr>
          <w:i/>
        </w:rPr>
        <w:t>Physical Chemistry of Electrolyte Solutions: Modern Aspects</w:t>
      </w:r>
      <w:r w:rsidRPr="007D2824">
        <w:t>. 1998, New York: Springer.</w:t>
      </w:r>
    </w:p>
    <w:p w:rsidR="007D2824" w:rsidRPr="007D2824" w:rsidRDefault="007D2824" w:rsidP="007D2824">
      <w:pPr>
        <w:pStyle w:val="EndNoteBibliography"/>
        <w:ind w:left="720" w:hanging="720"/>
      </w:pPr>
      <w:r w:rsidRPr="007D2824">
        <w:t>7.</w:t>
      </w:r>
      <w:r w:rsidRPr="007D2824">
        <w:tab/>
        <w:t>Bazant, M.Z., K. Thornton, and A. Ajdari (2004) Diffuse-charge dynamics in electrochemical systems</w:t>
      </w:r>
      <w:r w:rsidRPr="007D2824">
        <w:rPr>
          <w:i/>
        </w:rPr>
        <w:t>.</w:t>
      </w:r>
      <w:r w:rsidRPr="007D2824">
        <w:t xml:space="preserve"> Physical Review E  </w:t>
      </w:r>
      <w:r w:rsidRPr="007D2824">
        <w:rPr>
          <w:b/>
        </w:rPr>
        <w:t>70</w:t>
      </w:r>
      <w:r w:rsidRPr="007D2824">
        <w:t>: p. 021506.</w:t>
      </w:r>
    </w:p>
    <w:p w:rsidR="007D2824" w:rsidRPr="007D2824" w:rsidRDefault="007D2824" w:rsidP="007D2824">
      <w:pPr>
        <w:pStyle w:val="EndNoteBibliography"/>
        <w:ind w:left="720" w:hanging="720"/>
        <w:jc w:val="left"/>
      </w:pPr>
      <w:r w:rsidRPr="007D2824">
        <w:t>8.</w:t>
      </w:r>
      <w:r w:rsidRPr="007D2824">
        <w:tab/>
        <w:t xml:space="preserve">Bell, A.G.,  (1881) </w:t>
      </w:r>
      <w:r w:rsidRPr="007D2824">
        <w:rPr>
          <w:i/>
        </w:rPr>
        <w:t>Telephone-circuit</w:t>
      </w:r>
      <w:r w:rsidRPr="007D2824">
        <w:t xml:space="preserve">, </w:t>
      </w:r>
      <w:r>
        <w:t xml:space="preserve">Patent </w:t>
      </w:r>
      <w:r w:rsidRPr="007D2824">
        <w:rPr>
          <w:i/>
        </w:rPr>
        <w:t>USPTO 00244426</w:t>
      </w:r>
      <w:r>
        <w:t xml:space="preserve"> </w:t>
      </w:r>
      <w:r w:rsidRPr="007D2824">
        <w:rPr>
          <w:i/>
        </w:rPr>
        <w:t xml:space="preserve">in </w:t>
      </w:r>
      <w:hyperlink r:id="rId183" w:history="1">
        <w:r w:rsidRPr="007D2824">
          <w:rPr>
            <w:rStyle w:val="Hyperlink"/>
            <w:i/>
          </w:rPr>
          <w:t>http://worldwide.espacenet.com/publicationDetails/biblio?FT=D&amp;date=18810719&amp;DB=&amp;locale=en_EP&amp;CC=US&amp;NR=244426A&amp;KC=A&amp;ND=2</w:t>
        </w:r>
      </w:hyperlink>
      <w:r w:rsidRPr="007D2824">
        <w:rPr>
          <w:i/>
        </w:rPr>
        <w:t xml:space="preserve">  </w:t>
      </w:r>
    </w:p>
    <w:p w:rsidR="007D2824" w:rsidRPr="007D2824" w:rsidRDefault="007D2824" w:rsidP="007D2824">
      <w:pPr>
        <w:pStyle w:val="EndNoteBibliography"/>
        <w:ind w:left="720" w:hanging="720"/>
      </w:pPr>
      <w:r w:rsidRPr="007D2824">
        <w:t>9.</w:t>
      </w:r>
      <w:r w:rsidRPr="007D2824">
        <w:tab/>
        <w:t>Boda, D. (2014) Monte Carlo Simulation of Electrolyte Solutions in biology: in and out of equilibrium</w:t>
      </w:r>
      <w:r w:rsidRPr="007D2824">
        <w:rPr>
          <w:i/>
        </w:rPr>
        <w:t>.</w:t>
      </w:r>
      <w:r w:rsidRPr="007D2824">
        <w:t xml:space="preserve"> Annual Review of Compuational Chemistry  </w:t>
      </w:r>
      <w:r w:rsidRPr="007D2824">
        <w:rPr>
          <w:b/>
        </w:rPr>
        <w:t>10</w:t>
      </w:r>
      <w:r w:rsidRPr="007D2824">
        <w:t>: p. 127-164.</w:t>
      </w:r>
    </w:p>
    <w:p w:rsidR="007D2824" w:rsidRPr="007D2824" w:rsidRDefault="007D2824" w:rsidP="007D2824">
      <w:pPr>
        <w:pStyle w:val="EndNoteBibliography"/>
        <w:ind w:left="720" w:hanging="720"/>
      </w:pPr>
      <w:r w:rsidRPr="007D2824">
        <w:t>10.</w:t>
      </w:r>
      <w:r w:rsidRPr="007D2824">
        <w:tab/>
        <w:t xml:space="preserve">Brush, S.G., (1986) </w:t>
      </w:r>
      <w:r w:rsidRPr="007D2824">
        <w:rPr>
          <w:i/>
        </w:rPr>
        <w:t>The Kind of Motion We Call Heat</w:t>
      </w:r>
      <w:r w:rsidRPr="007D2824">
        <w:t>. 1986, New York: North Holland.</w:t>
      </w:r>
    </w:p>
    <w:p w:rsidR="007D2824" w:rsidRPr="007D2824" w:rsidRDefault="007D2824" w:rsidP="007D2824">
      <w:pPr>
        <w:pStyle w:val="EndNoteBibliography"/>
        <w:ind w:left="720" w:hanging="720"/>
      </w:pPr>
      <w:r w:rsidRPr="007D2824">
        <w:t>11.</w:t>
      </w:r>
      <w:r w:rsidRPr="007D2824">
        <w:tab/>
        <w:t>Buck, R.P. (1984) Kinetics of bulk and interfacial ionic motion: microscopic bases and limits for the nernst—planck equation applied to membrane systems</w:t>
      </w:r>
      <w:r w:rsidRPr="007D2824">
        <w:rPr>
          <w:i/>
        </w:rPr>
        <w:t>.</w:t>
      </w:r>
      <w:r w:rsidRPr="007D2824">
        <w:t xml:space="preserve"> Journal of Membrane Science  </w:t>
      </w:r>
      <w:r w:rsidRPr="007D2824">
        <w:rPr>
          <w:b/>
        </w:rPr>
        <w:t>17</w:t>
      </w:r>
      <w:r w:rsidRPr="007D2824">
        <w:t>(1): p. 1-62.</w:t>
      </w:r>
    </w:p>
    <w:p w:rsidR="007D2824" w:rsidRPr="007D2824" w:rsidRDefault="007D2824" w:rsidP="007D2824">
      <w:pPr>
        <w:pStyle w:val="EndNoteBibliography"/>
        <w:ind w:left="720" w:hanging="720"/>
      </w:pPr>
      <w:r w:rsidRPr="007D2824">
        <w:t>12.</w:t>
      </w:r>
      <w:r w:rsidRPr="007D2824">
        <w:tab/>
        <w:t>Burger, M. (2011) Inverse problems in ion channel modelling</w:t>
      </w:r>
      <w:r w:rsidRPr="007D2824">
        <w:rPr>
          <w:i/>
        </w:rPr>
        <w:t>.</w:t>
      </w:r>
      <w:r w:rsidRPr="007D2824">
        <w:t xml:space="preserve"> Inverse Problems  </w:t>
      </w:r>
      <w:r w:rsidRPr="007D2824">
        <w:rPr>
          <w:b/>
        </w:rPr>
        <w:t>27</w:t>
      </w:r>
      <w:r w:rsidRPr="007D2824">
        <w:t>(8): p. 083001.</w:t>
      </w:r>
    </w:p>
    <w:p w:rsidR="007D2824" w:rsidRPr="007D2824" w:rsidRDefault="007D2824" w:rsidP="007D2824">
      <w:pPr>
        <w:pStyle w:val="EndNoteBibliography"/>
        <w:ind w:left="720" w:hanging="720"/>
      </w:pPr>
      <w:r w:rsidRPr="007D2824">
        <w:t>13.</w:t>
      </w:r>
      <w:r w:rsidRPr="007D2824">
        <w:tab/>
        <w:t>Coalson, R.D. and M.G. Kurnikova (2005) Poisson-Nernst-Planck theory approach to the calculation of current through biological ion channels</w:t>
      </w:r>
      <w:r w:rsidRPr="007D2824">
        <w:rPr>
          <w:i/>
        </w:rPr>
        <w:t>.</w:t>
      </w:r>
      <w:r w:rsidRPr="007D2824">
        <w:t xml:space="preserve"> IEEE Trans Nanobioscience  </w:t>
      </w:r>
      <w:r w:rsidRPr="007D2824">
        <w:rPr>
          <w:b/>
        </w:rPr>
        <w:t>4</w:t>
      </w:r>
      <w:r w:rsidRPr="007D2824">
        <w:t>(1): p. 81-93.</w:t>
      </w:r>
    </w:p>
    <w:p w:rsidR="007D2824" w:rsidRPr="007D2824" w:rsidRDefault="007D2824" w:rsidP="007D2824">
      <w:pPr>
        <w:pStyle w:val="EndNoteBibliography"/>
        <w:ind w:left="720" w:hanging="720"/>
      </w:pPr>
      <w:r w:rsidRPr="007D2824">
        <w:t>14.</w:t>
      </w:r>
      <w:r w:rsidRPr="007D2824">
        <w:tab/>
        <w:t xml:space="preserve">Cooper, K., E. Jakobsson, and P. Wolynes (1985) The theory of ion transport through membrane channels. Prog. Biophys. Molec. Biol.  </w:t>
      </w:r>
      <w:r w:rsidRPr="007D2824">
        <w:rPr>
          <w:b/>
        </w:rPr>
        <w:t>46</w:t>
      </w:r>
      <w:r w:rsidRPr="007D2824">
        <w:t>: p. 51–96.</w:t>
      </w:r>
    </w:p>
    <w:p w:rsidR="007D2824" w:rsidRPr="007D2824" w:rsidRDefault="007D2824" w:rsidP="007D2824">
      <w:pPr>
        <w:pStyle w:val="EndNoteBibliography"/>
        <w:ind w:left="720" w:hanging="720"/>
      </w:pPr>
      <w:r w:rsidRPr="007D2824">
        <w:t>15.</w:t>
      </w:r>
      <w:r w:rsidRPr="007D2824">
        <w:tab/>
        <w:t xml:space="preserve">Cooper, K.E., P.Y. Gates, and R.S. Eisenberg (1988) Diffusion theory and discrete rate constants in ion permeation. J. Membr. Biol.  </w:t>
      </w:r>
      <w:r w:rsidRPr="007D2824">
        <w:rPr>
          <w:b/>
        </w:rPr>
        <w:t>109</w:t>
      </w:r>
      <w:r w:rsidRPr="007D2824">
        <w:t>: p. 95–105.</w:t>
      </w:r>
    </w:p>
    <w:p w:rsidR="007D2824" w:rsidRPr="007D2824" w:rsidRDefault="007D2824" w:rsidP="007D2824">
      <w:pPr>
        <w:pStyle w:val="EndNoteBibliography"/>
        <w:ind w:left="720" w:hanging="720"/>
      </w:pPr>
      <w:r w:rsidRPr="007D2824">
        <w:t>16.</w:t>
      </w:r>
      <w:r w:rsidRPr="007D2824">
        <w:tab/>
        <w:t>Cooper, K.E., P.Y. Gates, and R.S. Eisenberg (1988) Surmounting barriers in ionic channels</w:t>
      </w:r>
      <w:r w:rsidRPr="007D2824">
        <w:rPr>
          <w:i/>
        </w:rPr>
        <w:t>.</w:t>
      </w:r>
      <w:r w:rsidRPr="007D2824">
        <w:t xml:space="preserve"> Quarterly Review of Biophysics  </w:t>
      </w:r>
      <w:r w:rsidRPr="007D2824">
        <w:rPr>
          <w:b/>
        </w:rPr>
        <w:t>21</w:t>
      </w:r>
      <w:r w:rsidRPr="007D2824">
        <w:t>: p. 331–364.</w:t>
      </w:r>
    </w:p>
    <w:p w:rsidR="007D2824" w:rsidRPr="007D2824" w:rsidRDefault="007D2824" w:rsidP="007D2824">
      <w:pPr>
        <w:pStyle w:val="EndNoteBibliography"/>
        <w:ind w:left="720" w:hanging="720"/>
      </w:pPr>
      <w:r w:rsidRPr="007D2824">
        <w:t>17.</w:t>
      </w:r>
      <w:r w:rsidRPr="007D2824">
        <w:tab/>
        <w:t>Coster, H.G.L. (1973) The Double Fixed Charge Membrane</w:t>
      </w:r>
      <w:r w:rsidRPr="007D2824">
        <w:rPr>
          <w:i/>
        </w:rPr>
        <w:t>.</w:t>
      </w:r>
      <w:r w:rsidRPr="007D2824">
        <w:t xml:space="preserve"> Biophysical Journal  </w:t>
      </w:r>
      <w:r w:rsidRPr="007D2824">
        <w:rPr>
          <w:b/>
        </w:rPr>
        <w:t>13</w:t>
      </w:r>
      <w:r w:rsidRPr="007D2824">
        <w:t>: p. 133-142.</w:t>
      </w:r>
    </w:p>
    <w:p w:rsidR="007D2824" w:rsidRPr="007D2824" w:rsidRDefault="007D2824" w:rsidP="007D2824">
      <w:pPr>
        <w:pStyle w:val="EndNoteBibliography"/>
        <w:ind w:left="720" w:hanging="720"/>
      </w:pPr>
      <w:r w:rsidRPr="007D2824">
        <w:lastRenderedPageBreak/>
        <w:t>18.</w:t>
      </w:r>
      <w:r w:rsidRPr="007D2824">
        <w:tab/>
        <w:t>Critchlow, D.L. (1999) MOSFET Scaling-The Driver of VLSI Technology</w:t>
      </w:r>
      <w:r w:rsidRPr="007D2824">
        <w:rPr>
          <w:i/>
        </w:rPr>
        <w:t>.</w:t>
      </w:r>
      <w:r w:rsidRPr="007D2824">
        <w:t xml:space="preserve"> Proceedings of the IEEE  </w:t>
      </w:r>
      <w:r w:rsidRPr="007D2824">
        <w:rPr>
          <w:b/>
        </w:rPr>
        <w:t>87</w:t>
      </w:r>
      <w:r w:rsidRPr="007D2824">
        <w:t>(4): p. 659-667.</w:t>
      </w:r>
    </w:p>
    <w:p w:rsidR="007D2824" w:rsidRPr="007D2824" w:rsidRDefault="007D2824" w:rsidP="007D2824">
      <w:pPr>
        <w:pStyle w:val="EndNoteBibliography"/>
        <w:ind w:left="720" w:hanging="720"/>
      </w:pPr>
      <w:r w:rsidRPr="007D2824">
        <w:t>19.</w:t>
      </w:r>
      <w:r w:rsidRPr="007D2824">
        <w:tab/>
        <w:t>Dan, B.-Y., D. Andelman, D. Harries, and R. Podgornik (2009) Beyond standard Poisson–Boltzmann theory: ion-specific interactions in aqueous solutions</w:t>
      </w:r>
      <w:r w:rsidRPr="007D2824">
        <w:rPr>
          <w:i/>
        </w:rPr>
        <w:t>.</w:t>
      </w:r>
      <w:r w:rsidRPr="007D2824">
        <w:t xml:space="preserve"> Journal of Physics: Condensed Matter  </w:t>
      </w:r>
      <w:r w:rsidRPr="007D2824">
        <w:rPr>
          <w:b/>
        </w:rPr>
        <w:t>21</w:t>
      </w:r>
      <w:r w:rsidRPr="007D2824">
        <w:t>(42): p. 424106.</w:t>
      </w:r>
    </w:p>
    <w:p w:rsidR="007D2824" w:rsidRPr="007D2824" w:rsidRDefault="007D2824" w:rsidP="007D2824">
      <w:pPr>
        <w:pStyle w:val="EndNoteBibliography"/>
        <w:ind w:left="720" w:hanging="720"/>
      </w:pPr>
      <w:r w:rsidRPr="007D2824">
        <w:t>20.</w:t>
      </w:r>
      <w:r w:rsidRPr="007D2824">
        <w:tab/>
        <w:t>de Levie, R. and H. Moreira (1972) Transport of ions of one kind through thin membranes</w:t>
      </w:r>
      <w:r w:rsidRPr="007D2824">
        <w:rPr>
          <w:i/>
        </w:rPr>
        <w:t>.</w:t>
      </w:r>
      <w:r w:rsidRPr="007D2824">
        <w:t xml:space="preserve"> Journal of Membrane Biology  </w:t>
      </w:r>
      <w:r w:rsidRPr="007D2824">
        <w:rPr>
          <w:b/>
        </w:rPr>
        <w:t>9</w:t>
      </w:r>
      <w:r w:rsidRPr="007D2824">
        <w:t>(1): p. 241-260.</w:t>
      </w:r>
    </w:p>
    <w:p w:rsidR="007D2824" w:rsidRPr="007D2824" w:rsidRDefault="007D2824" w:rsidP="007D2824">
      <w:pPr>
        <w:pStyle w:val="EndNoteBibliography"/>
        <w:ind w:left="720" w:hanging="720"/>
      </w:pPr>
      <w:r w:rsidRPr="007D2824">
        <w:t>21.</w:t>
      </w:r>
      <w:r w:rsidRPr="007D2824">
        <w:tab/>
        <w:t>de Levie, R. and N.G. Seidah (1974) Transport of ions of one kind through thin membranes. 3. Current-voltage curves for membrane-soluble ions</w:t>
      </w:r>
      <w:r w:rsidRPr="007D2824">
        <w:rPr>
          <w:i/>
        </w:rPr>
        <w:t>.</w:t>
      </w:r>
      <w:r w:rsidRPr="007D2824">
        <w:t xml:space="preserve"> J Membr Biol  </w:t>
      </w:r>
      <w:r w:rsidRPr="007D2824">
        <w:rPr>
          <w:b/>
        </w:rPr>
        <w:t>16</w:t>
      </w:r>
      <w:r w:rsidRPr="007D2824">
        <w:t>(1): p. 1-16.</w:t>
      </w:r>
    </w:p>
    <w:p w:rsidR="007D2824" w:rsidRPr="007D2824" w:rsidRDefault="007D2824" w:rsidP="007D2824">
      <w:pPr>
        <w:pStyle w:val="EndNoteBibliography"/>
        <w:ind w:left="720" w:hanging="720"/>
      </w:pPr>
      <w:r w:rsidRPr="007D2824">
        <w:t>22.</w:t>
      </w:r>
      <w:r w:rsidRPr="007D2824">
        <w:tab/>
        <w:t>De Levie, R., N.G. Seidah, and H. Moreira (1972) Transport of ions of one kind through thin membranes. II. Nonequilibrium steady-state behavior</w:t>
      </w:r>
      <w:r w:rsidRPr="007D2824">
        <w:rPr>
          <w:i/>
        </w:rPr>
        <w:t>.</w:t>
      </w:r>
      <w:r w:rsidRPr="007D2824">
        <w:t xml:space="preserve"> J Membr Biol  </w:t>
      </w:r>
      <w:r w:rsidRPr="007D2824">
        <w:rPr>
          <w:b/>
        </w:rPr>
        <w:t>10</w:t>
      </w:r>
      <w:r w:rsidRPr="007D2824">
        <w:t>(2): p. 171-192.</w:t>
      </w:r>
    </w:p>
    <w:p w:rsidR="007D2824" w:rsidRPr="007D2824" w:rsidRDefault="007D2824" w:rsidP="007D2824">
      <w:pPr>
        <w:pStyle w:val="EndNoteBibliography"/>
        <w:ind w:left="720" w:hanging="720"/>
      </w:pPr>
      <w:r w:rsidRPr="007D2824">
        <w:t>23.</w:t>
      </w:r>
      <w:r w:rsidRPr="007D2824">
        <w:tab/>
        <w:t>De Loach, B.C., Jr. (1976) The IMPATT story</w:t>
      </w:r>
      <w:r w:rsidRPr="007D2824">
        <w:rPr>
          <w:i/>
        </w:rPr>
        <w:t>.</w:t>
      </w:r>
      <w:r w:rsidRPr="007D2824">
        <w:t xml:space="preserve"> Electron Devices, IEEE Transactions on  </w:t>
      </w:r>
      <w:r w:rsidRPr="007D2824">
        <w:rPr>
          <w:b/>
        </w:rPr>
        <w:t>23</w:t>
      </w:r>
      <w:r w:rsidRPr="007D2824">
        <w:t>(7): p. 657-660.</w:t>
      </w:r>
    </w:p>
    <w:p w:rsidR="007D2824" w:rsidRPr="007D2824" w:rsidRDefault="007D2824" w:rsidP="007D2824">
      <w:pPr>
        <w:pStyle w:val="EndNoteBibliography"/>
        <w:ind w:left="720" w:hanging="720"/>
      </w:pPr>
      <w:r w:rsidRPr="007D2824">
        <w:t>24.</w:t>
      </w:r>
      <w:r w:rsidRPr="007D2824">
        <w:tab/>
        <w:t>Dennard, R.H., F.H. Gaensslen, V.L. Rideout, E. Bassous, and A.R. LeBlanc (1974) Design of ion-implanted MOSFET's with very small physical dimensions</w:t>
      </w:r>
      <w:r w:rsidRPr="007D2824">
        <w:rPr>
          <w:i/>
        </w:rPr>
        <w:t>.</w:t>
      </w:r>
      <w:r w:rsidRPr="007D2824">
        <w:t xml:space="preserve"> Solid-State Circuits, IEEE Journal of  </w:t>
      </w:r>
      <w:r w:rsidRPr="007D2824">
        <w:rPr>
          <w:b/>
        </w:rPr>
        <w:t>9</w:t>
      </w:r>
      <w:r w:rsidRPr="007D2824">
        <w:t>(5): p. 256-268.</w:t>
      </w:r>
    </w:p>
    <w:p w:rsidR="007D2824" w:rsidRPr="007D2824" w:rsidRDefault="007D2824" w:rsidP="007D2824">
      <w:pPr>
        <w:pStyle w:val="EndNoteBibliography"/>
        <w:ind w:left="720" w:hanging="720"/>
      </w:pPr>
      <w:r w:rsidRPr="007D2824">
        <w:t>25.</w:t>
      </w:r>
      <w:r w:rsidRPr="007D2824">
        <w:tab/>
        <w:t>Dudney, N.J. and J. Li (2015) Using all energy in a battery</w:t>
      </w:r>
      <w:r w:rsidRPr="007D2824">
        <w:rPr>
          <w:i/>
        </w:rPr>
        <w:t>.</w:t>
      </w:r>
      <w:r w:rsidRPr="007D2824">
        <w:t xml:space="preserve"> Science  </w:t>
      </w:r>
      <w:r w:rsidRPr="007D2824">
        <w:rPr>
          <w:b/>
        </w:rPr>
        <w:t>347</w:t>
      </w:r>
      <w:r w:rsidRPr="007D2824">
        <w:t>(6218): p. 131-132.</w:t>
      </w:r>
    </w:p>
    <w:p w:rsidR="007D2824" w:rsidRPr="007D2824" w:rsidRDefault="007D2824" w:rsidP="007D2824">
      <w:pPr>
        <w:pStyle w:val="EndNoteBibliography"/>
        <w:ind w:left="720" w:hanging="720"/>
      </w:pPr>
      <w:r w:rsidRPr="007D2824">
        <w:t>26.</w:t>
      </w:r>
      <w:r w:rsidRPr="007D2824">
        <w:tab/>
        <w:t>Eisenberg, B. (2010) Multiple Scales in the Simulation of Ion Channels and Proteins</w:t>
      </w:r>
      <w:r w:rsidRPr="007D2824">
        <w:rPr>
          <w:i/>
        </w:rPr>
        <w:t>.</w:t>
      </w:r>
      <w:r w:rsidRPr="007D2824">
        <w:t xml:space="preserve"> The Journal of Physical Chemistry C  </w:t>
      </w:r>
      <w:r w:rsidRPr="007D2824">
        <w:rPr>
          <w:b/>
        </w:rPr>
        <w:t>114</w:t>
      </w:r>
      <w:r w:rsidRPr="007D2824">
        <w:t>(48): p. 20719-20733.</w:t>
      </w:r>
    </w:p>
    <w:p w:rsidR="007D2824" w:rsidRPr="007D2824" w:rsidRDefault="007D2824" w:rsidP="007D2824">
      <w:pPr>
        <w:pStyle w:val="EndNoteBibliography"/>
        <w:ind w:left="720" w:hanging="720"/>
      </w:pPr>
      <w:r w:rsidRPr="007D2824">
        <w:t>27.</w:t>
      </w:r>
      <w:r w:rsidRPr="007D2824">
        <w:tab/>
        <w:t>Eisenberg, B. (2011) Mass Action in Ionic Solutions</w:t>
      </w:r>
      <w:r w:rsidRPr="007D2824">
        <w:rPr>
          <w:i/>
        </w:rPr>
        <w:t>.</w:t>
      </w:r>
      <w:r w:rsidRPr="007D2824">
        <w:t xml:space="preserve"> Chemical Physics Letters  </w:t>
      </w:r>
      <w:r w:rsidRPr="007D2824">
        <w:rPr>
          <w:b/>
        </w:rPr>
        <w:t>511</w:t>
      </w:r>
      <w:r w:rsidRPr="007D2824">
        <w:t>: p. 1-6.</w:t>
      </w:r>
    </w:p>
    <w:p w:rsidR="007D2824" w:rsidRPr="007D2824" w:rsidRDefault="007D2824" w:rsidP="007D2824">
      <w:pPr>
        <w:pStyle w:val="EndNoteBibliography"/>
        <w:ind w:left="720" w:hanging="720"/>
      </w:pPr>
      <w:r w:rsidRPr="007D2824">
        <w:t>28.</w:t>
      </w:r>
      <w:r w:rsidRPr="007D2824">
        <w:tab/>
        <w:t xml:space="preserve">Eisenberg, B.,  (2011) </w:t>
      </w:r>
      <w:r w:rsidRPr="007D2824">
        <w:rPr>
          <w:i/>
        </w:rPr>
        <w:t>Crowded Charges in Ion Channels</w:t>
      </w:r>
      <w:r w:rsidRPr="007D2824">
        <w:t xml:space="preserve">, in </w:t>
      </w:r>
      <w:r w:rsidRPr="007D2824">
        <w:rPr>
          <w:i/>
        </w:rPr>
        <w:t>Advances in Chemical Physics</w:t>
      </w:r>
      <w:r w:rsidRPr="007D2824">
        <w:t xml:space="preserve">, S.A. Rice, Editor. John Wiley &amp; Sons, Inc.: New York. p. 77-223 also on the arXiv at </w:t>
      </w:r>
      <w:hyperlink r:id="rId184" w:history="1">
        <w:r w:rsidRPr="007D2824">
          <w:rPr>
            <w:rStyle w:val="Hyperlink"/>
          </w:rPr>
          <w:t>http://arxiv.org/abs/1009.1786v1001</w:t>
        </w:r>
      </w:hyperlink>
      <w:r w:rsidRPr="007D2824">
        <w:t>.</w:t>
      </w:r>
    </w:p>
    <w:p w:rsidR="007D2824" w:rsidRPr="007D2824" w:rsidRDefault="007D2824" w:rsidP="007D2824">
      <w:pPr>
        <w:pStyle w:val="EndNoteBibliography"/>
        <w:ind w:left="720" w:hanging="720"/>
      </w:pPr>
      <w:r w:rsidRPr="007D2824">
        <w:t>29.</w:t>
      </w:r>
      <w:r w:rsidRPr="007D2824">
        <w:tab/>
        <w:t>Eisenberg, B. (2011) Life’s Solutions are Not Ideal</w:t>
      </w:r>
      <w:r w:rsidRPr="007D2824">
        <w:rPr>
          <w:i/>
        </w:rPr>
        <w:t>.</w:t>
      </w:r>
      <w:r w:rsidRPr="007D2824">
        <w:t xml:space="preserve"> Posted on arXiv.org with Paper ID arXiv:1105.0184v1.</w:t>
      </w:r>
    </w:p>
    <w:p w:rsidR="007D2824" w:rsidRPr="007D2824" w:rsidRDefault="007D2824" w:rsidP="007D2824">
      <w:pPr>
        <w:pStyle w:val="EndNoteBibliography"/>
        <w:ind w:left="720" w:hanging="720"/>
      </w:pPr>
      <w:r w:rsidRPr="007D2824">
        <w:t>30.</w:t>
      </w:r>
      <w:r w:rsidRPr="007D2824">
        <w:tab/>
        <w:t xml:space="preserve">Eisenberg, B. (2012) Life's Solutions. A Mathematical Challenge.  </w:t>
      </w:r>
      <w:r w:rsidRPr="007D2824">
        <w:rPr>
          <w:b/>
        </w:rPr>
        <w:t xml:space="preserve">Available on arXiv as </w:t>
      </w:r>
      <w:hyperlink r:id="rId185" w:history="1">
        <w:r w:rsidRPr="007D2824">
          <w:rPr>
            <w:rStyle w:val="Hyperlink"/>
            <w:b/>
          </w:rPr>
          <w:t>http://arxiv.org/abs/1207.4737</w:t>
        </w:r>
      </w:hyperlink>
      <w:r w:rsidRPr="007D2824">
        <w:t>.</w:t>
      </w:r>
    </w:p>
    <w:p w:rsidR="007D2824" w:rsidRPr="007D2824" w:rsidRDefault="007D2824" w:rsidP="007D2824">
      <w:pPr>
        <w:pStyle w:val="EndNoteBibliography"/>
        <w:ind w:left="720" w:hanging="720"/>
      </w:pPr>
      <w:r w:rsidRPr="007D2824">
        <w:t>31.</w:t>
      </w:r>
      <w:r w:rsidRPr="007D2824">
        <w:tab/>
        <w:t xml:space="preserve">Eisenberg, B. (2013) Interacting ions in Biophysics: Real is not ideal. </w:t>
      </w:r>
      <w:r w:rsidRPr="007D2824">
        <w:rPr>
          <w:i/>
        </w:rPr>
        <w:t>.</w:t>
      </w:r>
      <w:r w:rsidRPr="007D2824">
        <w:t xml:space="preserve"> Biophysical Journal  </w:t>
      </w:r>
      <w:r w:rsidRPr="007D2824">
        <w:rPr>
          <w:b/>
        </w:rPr>
        <w:t>104</w:t>
      </w:r>
      <w:r w:rsidRPr="007D2824">
        <w:t>: p. 1849-1866.</w:t>
      </w:r>
    </w:p>
    <w:p w:rsidR="007D2824" w:rsidRPr="007D2824" w:rsidRDefault="007D2824" w:rsidP="007D2824">
      <w:pPr>
        <w:pStyle w:val="EndNoteBibliography"/>
        <w:ind w:left="720" w:hanging="720"/>
      </w:pPr>
      <w:r w:rsidRPr="007D2824">
        <w:t>32.</w:t>
      </w:r>
      <w:r w:rsidRPr="007D2824">
        <w:tab/>
        <w:t>Eisenberg, B. (2013) Ionic Interactions Are Everywhere</w:t>
      </w:r>
      <w:r w:rsidRPr="007D2824">
        <w:rPr>
          <w:i/>
        </w:rPr>
        <w:t>.</w:t>
      </w:r>
      <w:r w:rsidRPr="007D2824">
        <w:t xml:space="preserve"> Physiology  </w:t>
      </w:r>
      <w:r w:rsidRPr="007D2824">
        <w:rPr>
          <w:b/>
        </w:rPr>
        <w:t>28</w:t>
      </w:r>
      <w:r w:rsidRPr="007D2824">
        <w:t>(1): p. 28-38.</w:t>
      </w:r>
    </w:p>
    <w:p w:rsidR="007D2824" w:rsidRPr="007D2824" w:rsidRDefault="007D2824" w:rsidP="007D2824">
      <w:pPr>
        <w:pStyle w:val="EndNoteBibliography"/>
        <w:ind w:left="720" w:hanging="720"/>
      </w:pPr>
      <w:r w:rsidRPr="007D2824">
        <w:t>33.</w:t>
      </w:r>
      <w:r w:rsidRPr="007D2824">
        <w:tab/>
        <w:t>Eisenberg, B. (2014) Shouldn’t we make biochemistry an exact science? Posted on arXiv.org with paper ID arXiv 1409.0243.</w:t>
      </w:r>
    </w:p>
    <w:p w:rsidR="007D2824" w:rsidRPr="007D2824" w:rsidRDefault="007D2824" w:rsidP="007D2824">
      <w:pPr>
        <w:pStyle w:val="EndNoteBibliography"/>
        <w:ind w:left="720" w:hanging="720"/>
      </w:pPr>
      <w:r w:rsidRPr="007D2824">
        <w:t>34.</w:t>
      </w:r>
      <w:r w:rsidRPr="007D2824">
        <w:tab/>
        <w:t xml:space="preserve">Eisenberg, B. (2014) Shouldn’t we make biochemistry an exact science? ASBMB Today  </w:t>
      </w:r>
      <w:r w:rsidRPr="007D2824">
        <w:rPr>
          <w:b/>
        </w:rPr>
        <w:t>13</w:t>
      </w:r>
      <w:r w:rsidRPr="007D2824">
        <w:t>(9, October): p. 36-38.</w:t>
      </w:r>
    </w:p>
    <w:p w:rsidR="007D2824" w:rsidRPr="007D2824" w:rsidRDefault="007D2824" w:rsidP="007D2824">
      <w:pPr>
        <w:pStyle w:val="EndNoteBibliography"/>
        <w:ind w:left="720" w:hanging="720"/>
      </w:pPr>
      <w:r w:rsidRPr="007D2824">
        <w:t>35.</w:t>
      </w:r>
      <w:r w:rsidRPr="007D2824">
        <w:tab/>
        <w:t>Eisenberg, B., Y. Hyon, and C. Liu (2010) Energy Variational Analysis EnVarA of Ions in Water and Channels: Field Theory for Primitive Models of Complex Ionic Fluids</w:t>
      </w:r>
      <w:r w:rsidRPr="007D2824">
        <w:rPr>
          <w:i/>
        </w:rPr>
        <w:t>.</w:t>
      </w:r>
      <w:r w:rsidRPr="007D2824">
        <w:t xml:space="preserve"> Journal of Chemical Physics  </w:t>
      </w:r>
      <w:r w:rsidRPr="007D2824">
        <w:rPr>
          <w:b/>
        </w:rPr>
        <w:t>133</w:t>
      </w:r>
      <w:r w:rsidRPr="007D2824">
        <w:t xml:space="preserve">: p. 104104 </w:t>
      </w:r>
    </w:p>
    <w:p w:rsidR="007D2824" w:rsidRPr="007D2824" w:rsidRDefault="007D2824" w:rsidP="007D2824">
      <w:pPr>
        <w:pStyle w:val="EndNoteBibliography"/>
        <w:ind w:left="720" w:hanging="720"/>
      </w:pPr>
      <w:r w:rsidRPr="007D2824">
        <w:t>36.</w:t>
      </w:r>
      <w:r w:rsidRPr="007D2824">
        <w:tab/>
        <w:t xml:space="preserve">Eisenberg, R. and D. Chen (1993) Poisson-Nernst-Planck </w:t>
      </w:r>
      <w:r w:rsidRPr="007D2824">
        <w:rPr>
          <w:i/>
        </w:rPr>
        <w:t>(PNP)</w:t>
      </w:r>
      <w:r w:rsidRPr="007D2824">
        <w:t xml:space="preserve"> theory of an open ionic channel</w:t>
      </w:r>
      <w:r w:rsidRPr="007D2824">
        <w:rPr>
          <w:i/>
        </w:rPr>
        <w:t>.</w:t>
      </w:r>
      <w:r w:rsidRPr="007D2824">
        <w:t xml:space="preserve"> Biophysical Journal  </w:t>
      </w:r>
      <w:r w:rsidRPr="007D2824">
        <w:rPr>
          <w:b/>
        </w:rPr>
        <w:t>64</w:t>
      </w:r>
      <w:r w:rsidRPr="007D2824">
        <w:t>: p. A22.</w:t>
      </w:r>
    </w:p>
    <w:p w:rsidR="007D2824" w:rsidRPr="007D2824" w:rsidRDefault="007D2824" w:rsidP="007D2824">
      <w:pPr>
        <w:pStyle w:val="EndNoteBibliography"/>
        <w:ind w:left="720" w:hanging="720"/>
      </w:pPr>
      <w:r w:rsidRPr="007D2824">
        <w:lastRenderedPageBreak/>
        <w:t>37.</w:t>
      </w:r>
      <w:r w:rsidRPr="007D2824">
        <w:tab/>
        <w:t xml:space="preserve">Eisenberg, R.S.,  (1996) </w:t>
      </w:r>
      <w:r w:rsidRPr="007D2824">
        <w:rPr>
          <w:i/>
        </w:rPr>
        <w:t>Atomic Biology, Electrostatics and Ionic Channels.</w:t>
      </w:r>
      <w:r w:rsidRPr="007D2824">
        <w:t xml:space="preserve">, in </w:t>
      </w:r>
      <w:r w:rsidRPr="007D2824">
        <w:rPr>
          <w:i/>
        </w:rPr>
        <w:t>New Developments and Theoretical Studies of Proteins</w:t>
      </w:r>
      <w:r w:rsidRPr="007D2824">
        <w:t>, R. Elber, Editor. World Scientific: Philadelphia. p. 269-357.  Published in the Physics ArXiv as arXiv:0807.0715.</w:t>
      </w:r>
    </w:p>
    <w:p w:rsidR="007D2824" w:rsidRPr="007D2824" w:rsidRDefault="007D2824" w:rsidP="007D2824">
      <w:pPr>
        <w:pStyle w:val="EndNoteBibliography"/>
        <w:ind w:left="720" w:hanging="720"/>
      </w:pPr>
      <w:r w:rsidRPr="007D2824">
        <w:t>38.</w:t>
      </w:r>
      <w:r w:rsidRPr="007D2824">
        <w:tab/>
        <w:t xml:space="preserve">Eisenberg, R.S. (1996) Computing the field in proteins and channels. Journal of Membrane Biology  </w:t>
      </w:r>
      <w:r w:rsidRPr="007D2824">
        <w:rPr>
          <w:b/>
        </w:rPr>
        <w:t>150</w:t>
      </w:r>
      <w:r w:rsidRPr="007D2824">
        <w:t>: p. 1–25. Also available on http:\\arxiv.org as  arXiv 1009.2857.</w:t>
      </w:r>
    </w:p>
    <w:p w:rsidR="007D2824" w:rsidRPr="007D2824" w:rsidRDefault="007D2824" w:rsidP="007D2824">
      <w:pPr>
        <w:pStyle w:val="EndNoteBibliography"/>
        <w:ind w:left="720" w:hanging="720"/>
      </w:pPr>
      <w:r w:rsidRPr="007D2824">
        <w:t>39.</w:t>
      </w:r>
      <w:r w:rsidRPr="007D2824">
        <w:tab/>
        <w:t>Eisenberg, R.S. (1999) From Structure to Function in Open Ionic Channels</w:t>
      </w:r>
      <w:r w:rsidRPr="007D2824">
        <w:rPr>
          <w:i/>
        </w:rPr>
        <w:t>.</w:t>
      </w:r>
      <w:r w:rsidRPr="007D2824">
        <w:t xml:space="preserve"> Journal of Membrane Biology  </w:t>
      </w:r>
      <w:r w:rsidRPr="007D2824">
        <w:rPr>
          <w:b/>
        </w:rPr>
        <w:t>171</w:t>
      </w:r>
      <w:r w:rsidRPr="007D2824">
        <w:t>: p. 1-24.</w:t>
      </w:r>
    </w:p>
    <w:p w:rsidR="007D2824" w:rsidRPr="007D2824" w:rsidRDefault="007D2824" w:rsidP="007D2824">
      <w:pPr>
        <w:pStyle w:val="EndNoteBibliography"/>
        <w:ind w:left="720" w:hanging="720"/>
      </w:pPr>
      <w:r w:rsidRPr="007D2824">
        <w:t>40.</w:t>
      </w:r>
      <w:r w:rsidRPr="007D2824">
        <w:tab/>
        <w:t xml:space="preserve">Eisenberg, R.S., M.M. Kłosek, and Z. Schuss (1995) Diffusion as a chemical reaction: Stochastic trajectories between fixed concentrations. J. Chem. Phys.  </w:t>
      </w:r>
      <w:r w:rsidRPr="007D2824">
        <w:rPr>
          <w:b/>
        </w:rPr>
        <w:t>102</w:t>
      </w:r>
      <w:r w:rsidRPr="007D2824">
        <w:t>: p. 1767-1780.</w:t>
      </w:r>
    </w:p>
    <w:p w:rsidR="007D2824" w:rsidRPr="007D2824" w:rsidRDefault="007D2824" w:rsidP="007D2824">
      <w:pPr>
        <w:pStyle w:val="EndNoteBibliography"/>
        <w:ind w:left="720" w:hanging="720"/>
      </w:pPr>
      <w:r w:rsidRPr="007D2824">
        <w:t>41.</w:t>
      </w:r>
      <w:r w:rsidRPr="007D2824">
        <w:tab/>
        <w:t xml:space="preserve">Evans, L.C., (2013) </w:t>
      </w:r>
      <w:r w:rsidRPr="007D2824">
        <w:rPr>
          <w:i/>
        </w:rPr>
        <w:t>An Introduction to Stochastic Differential Equations</w:t>
      </w:r>
      <w:r w:rsidRPr="007D2824">
        <w:t>. 2013: American Mathematical Society. 150.</w:t>
      </w:r>
    </w:p>
    <w:p w:rsidR="007D2824" w:rsidRPr="007D2824" w:rsidRDefault="007D2824" w:rsidP="007D2824">
      <w:pPr>
        <w:pStyle w:val="EndNoteBibliography"/>
        <w:ind w:left="720" w:hanging="720"/>
      </w:pPr>
      <w:r w:rsidRPr="007D2824">
        <w:t>42.</w:t>
      </w:r>
      <w:r w:rsidRPr="007D2824">
        <w:tab/>
        <w:t xml:space="preserve">Fawcett, W.R., (2004) </w:t>
      </w:r>
      <w:r w:rsidRPr="007D2824">
        <w:rPr>
          <w:i/>
        </w:rPr>
        <w:t>Liquids, Solutions, and Interfaces: From Classical Macroscopic Descriptions to Modern Microscopic Details</w:t>
      </w:r>
      <w:r w:rsidRPr="007D2824">
        <w:t>. 2004, New York: Oxford University Press. 621.</w:t>
      </w:r>
    </w:p>
    <w:p w:rsidR="007D2824" w:rsidRPr="007D2824" w:rsidRDefault="007D2824" w:rsidP="007D2824">
      <w:pPr>
        <w:pStyle w:val="EndNoteBibliography"/>
        <w:ind w:left="720" w:hanging="720"/>
      </w:pPr>
      <w:r w:rsidRPr="007D2824">
        <w:t>43.</w:t>
      </w:r>
      <w:r w:rsidRPr="007D2824">
        <w:tab/>
        <w:t xml:space="preserve">Feynman, R.P., R.B. Leighton, and M. Sands, (1963) </w:t>
      </w:r>
      <w:r w:rsidRPr="007D2824">
        <w:rPr>
          <w:i/>
        </w:rPr>
        <w:t>The Feynman: Lectures on Physics,  Mainly Electromagnetism and Matter</w:t>
      </w:r>
      <w:r w:rsidRPr="007D2824">
        <w:t xml:space="preserve">. Vol. 2. 1963, New York: Addison-Wesley Publishing Co., also at  </w:t>
      </w:r>
      <w:hyperlink r:id="rId186" w:history="1">
        <w:r w:rsidRPr="007D2824">
          <w:rPr>
            <w:rStyle w:val="Hyperlink"/>
          </w:rPr>
          <w:t>http://www.feynmanlectures.caltech.edu/II_toc.html</w:t>
        </w:r>
      </w:hyperlink>
      <w:r w:rsidRPr="007D2824">
        <w:t>. 592.</w:t>
      </w:r>
    </w:p>
    <w:p w:rsidR="007D2824" w:rsidRPr="007D2824" w:rsidRDefault="007D2824" w:rsidP="007D2824">
      <w:pPr>
        <w:pStyle w:val="EndNoteBibliography"/>
        <w:ind w:left="720" w:hanging="720"/>
      </w:pPr>
      <w:r w:rsidRPr="007D2824">
        <w:t>44.</w:t>
      </w:r>
      <w:r w:rsidRPr="007D2824">
        <w:tab/>
        <w:t xml:space="preserve">Fleming, G. and P. Hänggi, (1993) </w:t>
      </w:r>
      <w:r w:rsidRPr="007D2824">
        <w:rPr>
          <w:i/>
        </w:rPr>
        <w:t>Activated Barrier Crossing: applications in physics, chemistry and biology</w:t>
      </w:r>
      <w:r w:rsidRPr="007D2824">
        <w:t>. 1993, River Edge, New Jersey: World Scientific.</w:t>
      </w:r>
    </w:p>
    <w:p w:rsidR="007D2824" w:rsidRPr="007D2824" w:rsidRDefault="007D2824" w:rsidP="007D2824">
      <w:pPr>
        <w:pStyle w:val="EndNoteBibliography"/>
        <w:ind w:left="720" w:hanging="720"/>
      </w:pPr>
      <w:r w:rsidRPr="007D2824">
        <w:t>45.</w:t>
      </w:r>
      <w:r w:rsidRPr="007D2824">
        <w:tab/>
        <w:t>Fonseca, J.E., D. Boda, W. Nonner, and B. Eisenberg (2010) Conductance and concentration relationship in a reduced model of the K+ channel</w:t>
      </w:r>
      <w:r w:rsidRPr="007D2824">
        <w:rPr>
          <w:i/>
        </w:rPr>
        <w:t>.</w:t>
      </w:r>
      <w:r w:rsidRPr="007D2824">
        <w:t xml:space="preserve"> Biophysical Journal  </w:t>
      </w:r>
      <w:r w:rsidRPr="007D2824">
        <w:rPr>
          <w:b/>
        </w:rPr>
        <w:t>98</w:t>
      </w:r>
      <w:r w:rsidRPr="007D2824">
        <w:t>: p. 117a.</w:t>
      </w:r>
    </w:p>
    <w:p w:rsidR="007D2824" w:rsidRPr="007D2824" w:rsidRDefault="007D2824" w:rsidP="007D2824">
      <w:pPr>
        <w:pStyle w:val="EndNoteBibliography"/>
        <w:ind w:left="720" w:hanging="720"/>
      </w:pPr>
      <w:r w:rsidRPr="007D2824">
        <w:t>46.</w:t>
      </w:r>
      <w:r w:rsidRPr="007D2824">
        <w:tab/>
        <w:t xml:space="preserve">Forster, J.,  (2013) </w:t>
      </w:r>
      <w:r w:rsidRPr="007D2824">
        <w:rPr>
          <w:i/>
        </w:rPr>
        <w:t>Mathematical Modeling of Complex Fluids</w:t>
      </w:r>
      <w:r w:rsidRPr="007D2824">
        <w:t xml:space="preserve">, in </w:t>
      </w:r>
      <w:r w:rsidRPr="007D2824">
        <w:rPr>
          <w:i/>
        </w:rPr>
        <w:t>Department of Mathematics</w:t>
      </w:r>
      <w:r w:rsidRPr="007D2824">
        <w:t>. University of Wurzburg: Wurzburg, Germany. p. 67.</w:t>
      </w:r>
    </w:p>
    <w:p w:rsidR="007D2824" w:rsidRPr="007D2824" w:rsidRDefault="007D2824" w:rsidP="007D2824">
      <w:pPr>
        <w:pStyle w:val="EndNoteBibliography"/>
        <w:ind w:left="720" w:hanging="720"/>
      </w:pPr>
      <w:r w:rsidRPr="007D2824">
        <w:t>47.</w:t>
      </w:r>
      <w:r w:rsidRPr="007D2824">
        <w:tab/>
        <w:t>Fraenkel, D. (2010) Simplified electrostatic model for the thermodynamic excess potentials of binary strong electrolyte solutions with size-dissimilar ions</w:t>
      </w:r>
      <w:r w:rsidRPr="007D2824">
        <w:rPr>
          <w:i/>
        </w:rPr>
        <w:t>.</w:t>
      </w:r>
      <w:r w:rsidRPr="007D2824">
        <w:t xml:space="preserve"> Molecular Physics  </w:t>
      </w:r>
      <w:r w:rsidRPr="007D2824">
        <w:rPr>
          <w:b/>
        </w:rPr>
        <w:t>108</w:t>
      </w:r>
      <w:r w:rsidRPr="007D2824">
        <w:t>(11): p. 1435 - 1466.</w:t>
      </w:r>
    </w:p>
    <w:p w:rsidR="007D2824" w:rsidRPr="007D2824" w:rsidRDefault="007D2824" w:rsidP="007D2824">
      <w:pPr>
        <w:pStyle w:val="EndNoteBibliography"/>
        <w:ind w:left="720" w:hanging="720"/>
      </w:pPr>
      <w:r w:rsidRPr="007D2824">
        <w:t>48.</w:t>
      </w:r>
      <w:r w:rsidRPr="007D2824">
        <w:tab/>
        <w:t>Fraenkel, D. (2014) Computing Excess Functions of Ionic Solutions: The Smaller-Ion Shell Model versus the Primitive Model. 1. Activity Coefficients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49.</w:t>
      </w:r>
      <w:r w:rsidRPr="007D2824">
        <w:tab/>
        <w:t>Fraenkel, D. (2014) Computing Excess Functions of Ionic Solutions: The Smaller-Ion Shell Model versus the Primitive Model. 2. Ion-Size Parameters</w:t>
      </w:r>
      <w:r w:rsidRPr="007D2824">
        <w:rPr>
          <w:i/>
        </w:rPr>
        <w:t>.</w:t>
      </w:r>
      <w:r w:rsidRPr="007D2824">
        <w:t xml:space="preserve"> Journal of Chemical Theory and Computation.</w:t>
      </w:r>
    </w:p>
    <w:p w:rsidR="007D2824" w:rsidRPr="007D2824" w:rsidRDefault="007D2824" w:rsidP="007D2824">
      <w:pPr>
        <w:pStyle w:val="EndNoteBibliography"/>
        <w:ind w:left="720" w:hanging="720"/>
      </w:pPr>
      <w:r w:rsidRPr="007D2824">
        <w:t>50.</w:t>
      </w:r>
      <w:r w:rsidRPr="007D2824">
        <w:tab/>
        <w:t>Fried, S.D., S. Bagchi, and S.G. Boxer (2014) Extreme electric fields power catalysis in the active site of ketosteroid isomerase</w:t>
      </w:r>
      <w:r w:rsidRPr="007D2824">
        <w:rPr>
          <w:i/>
        </w:rPr>
        <w:t>.</w:t>
      </w:r>
      <w:r w:rsidRPr="007D2824">
        <w:t xml:space="preserve"> Science  </w:t>
      </w:r>
      <w:r w:rsidRPr="007D2824">
        <w:rPr>
          <w:b/>
        </w:rPr>
        <w:t>346</w:t>
      </w:r>
      <w:r w:rsidRPr="007D2824">
        <w:t>(6216): p. 1510-1514.</w:t>
      </w:r>
    </w:p>
    <w:p w:rsidR="007D2824" w:rsidRPr="007D2824" w:rsidRDefault="007D2824" w:rsidP="007D2824">
      <w:pPr>
        <w:pStyle w:val="EndNoteBibliography"/>
        <w:ind w:left="720" w:hanging="720"/>
      </w:pPr>
      <w:r w:rsidRPr="007D2824">
        <w:t>51.</w:t>
      </w:r>
      <w:r w:rsidRPr="007D2824">
        <w:tab/>
        <w:t>Ganguly, P., D. Mukherji, C. Junghans, and N.F.A. van der Vegt (2012) Kirkwood–Buff Coarse-Grained Force Fields for Aqueous Solutions</w:t>
      </w:r>
      <w:r w:rsidRPr="007D2824">
        <w:rPr>
          <w:i/>
        </w:rPr>
        <w:t>.</w:t>
      </w:r>
      <w:r w:rsidRPr="007D2824">
        <w:t xml:space="preserve"> Journal of Chemical Theory and Computation  </w:t>
      </w:r>
      <w:r w:rsidRPr="007D2824">
        <w:rPr>
          <w:b/>
        </w:rPr>
        <w:t>8</w:t>
      </w:r>
      <w:r w:rsidRPr="007D2824">
        <w:t>(5): p. 1802-1807.</w:t>
      </w:r>
    </w:p>
    <w:p w:rsidR="007D2824" w:rsidRPr="007D2824" w:rsidRDefault="007D2824" w:rsidP="007D2824">
      <w:pPr>
        <w:pStyle w:val="EndNoteBibliography"/>
        <w:ind w:left="720" w:hanging="720"/>
      </w:pPr>
      <w:r w:rsidRPr="007D2824">
        <w:t>52.</w:t>
      </w:r>
      <w:r w:rsidRPr="007D2824">
        <w:tab/>
        <w:t>Gee, M.B., N.R. Cox, Y. Jiao, N. Bentenitis, S. Weerasinghe, and P.E. Smith (2011) A Kirkwood-Buff derived force field for aqueous alkali halides</w:t>
      </w:r>
      <w:r w:rsidRPr="007D2824">
        <w:rPr>
          <w:i/>
        </w:rPr>
        <w:t>.</w:t>
      </w:r>
      <w:r w:rsidRPr="007D2824">
        <w:t xml:space="preserve"> Journal of Chemical Theory and Computation  </w:t>
      </w:r>
      <w:r w:rsidRPr="007D2824">
        <w:rPr>
          <w:b/>
        </w:rPr>
        <w:t>7</w:t>
      </w:r>
      <w:r w:rsidRPr="007D2824">
        <w:t>(5): p. 1369-1380.</w:t>
      </w:r>
    </w:p>
    <w:p w:rsidR="007D2824" w:rsidRPr="007D2824" w:rsidRDefault="007D2824" w:rsidP="007D2824">
      <w:pPr>
        <w:pStyle w:val="EndNoteBibliography"/>
        <w:ind w:left="720" w:hanging="720"/>
      </w:pPr>
      <w:r w:rsidRPr="007D2824">
        <w:t>53.</w:t>
      </w:r>
      <w:r w:rsidRPr="007D2824">
        <w:tab/>
        <w:t>Goldman, D.E. (1943) Potential, impedance and rectification in membranes</w:t>
      </w:r>
      <w:r w:rsidRPr="007D2824">
        <w:rPr>
          <w:i/>
        </w:rPr>
        <w:t>.</w:t>
      </w:r>
      <w:r w:rsidRPr="007D2824">
        <w:t xml:space="preserve"> J. Gen. Physiol.  </w:t>
      </w:r>
      <w:r w:rsidRPr="007D2824">
        <w:rPr>
          <w:b/>
        </w:rPr>
        <w:t>27</w:t>
      </w:r>
      <w:r w:rsidRPr="007D2824">
        <w:t>: p. 37–60.</w:t>
      </w:r>
    </w:p>
    <w:p w:rsidR="007D2824" w:rsidRPr="007D2824" w:rsidRDefault="007D2824" w:rsidP="007D2824">
      <w:pPr>
        <w:pStyle w:val="EndNoteBibliography"/>
        <w:ind w:left="720" w:hanging="720"/>
      </w:pPr>
      <w:r w:rsidRPr="007D2824">
        <w:lastRenderedPageBreak/>
        <w:t>54.</w:t>
      </w:r>
      <w:r w:rsidRPr="007D2824">
        <w:tab/>
        <w:t>Gumbart, J., F. Khalili-Araghi, M. Sotomayor, and B. Roux (2012) Constant electric field simulations of the membrane potential illustrated with simple systems</w:t>
      </w:r>
      <w:r w:rsidRPr="007D2824">
        <w:rPr>
          <w:i/>
        </w:rPr>
        <w:t>.</w:t>
      </w:r>
      <w:r w:rsidRPr="007D2824">
        <w:t xml:space="preserve"> Biochimica et Biophysica Acta  </w:t>
      </w:r>
      <w:r w:rsidRPr="007D2824">
        <w:rPr>
          <w:b/>
        </w:rPr>
        <w:t>1818</w:t>
      </w:r>
      <w:r w:rsidRPr="007D2824">
        <w:t>(2): p. 294-302.</w:t>
      </w:r>
    </w:p>
    <w:p w:rsidR="007D2824" w:rsidRPr="007D2824" w:rsidRDefault="007D2824" w:rsidP="007D2824">
      <w:pPr>
        <w:pStyle w:val="EndNoteBibliography"/>
        <w:ind w:left="720" w:hanging="720"/>
      </w:pPr>
      <w:r w:rsidRPr="007D2824">
        <w:t>55.</w:t>
      </w:r>
      <w:r w:rsidRPr="007D2824">
        <w:tab/>
        <w:t xml:space="preserve">Gutman, E.M. (2005) Can the Tafel equation be derived from first principles? Corrosion Science  </w:t>
      </w:r>
      <w:r w:rsidRPr="007D2824">
        <w:rPr>
          <w:b/>
        </w:rPr>
        <w:t>47</w:t>
      </w:r>
      <w:r w:rsidRPr="007D2824">
        <w:t>(12): p. 3086-3096; note IMPORTANT correction doi:3010.1016/j.corsci.2006.3008.3001  Corrosion Science 3048 (2006) 3886.</w:t>
      </w:r>
    </w:p>
    <w:p w:rsidR="007D2824" w:rsidRPr="007D2824" w:rsidRDefault="007D2824" w:rsidP="007D2824">
      <w:pPr>
        <w:pStyle w:val="EndNoteBibliography"/>
        <w:ind w:left="720" w:hanging="720"/>
      </w:pPr>
      <w:r w:rsidRPr="007D2824">
        <w:t>56.</w:t>
      </w:r>
      <w:r w:rsidRPr="007D2824">
        <w:tab/>
        <w:t>Gutman, E.M. (2006) Corrigendum to “Can the Tafel equation be derived from first principles?” [Corrosion Science 47 (2005) 3086–3096]</w:t>
      </w:r>
      <w:r w:rsidRPr="007D2824">
        <w:rPr>
          <w:i/>
        </w:rPr>
        <w:t>.</w:t>
      </w:r>
      <w:r w:rsidRPr="007D2824">
        <w:t xml:space="preserve"> Corrosion Science  </w:t>
      </w:r>
      <w:r w:rsidRPr="007D2824">
        <w:rPr>
          <w:b/>
        </w:rPr>
        <w:t>48</w:t>
      </w:r>
      <w:r w:rsidRPr="007D2824">
        <w:t xml:space="preserve">(11): p. 3886 IMPORTANT correction to </w:t>
      </w:r>
      <w:hyperlink r:id="rId187" w:history="1">
        <w:r w:rsidRPr="007D2824">
          <w:rPr>
            <w:rStyle w:val="Hyperlink"/>
          </w:rPr>
          <w:t>http://dx.doi.org/3810.1016/j.corsci.2005.3805.3055</w:t>
        </w:r>
      </w:hyperlink>
      <w:r w:rsidRPr="007D2824">
        <w:t xml:space="preserve"> </w:t>
      </w:r>
    </w:p>
    <w:p w:rsidR="007D2824" w:rsidRPr="007D2824" w:rsidRDefault="007D2824" w:rsidP="007D2824">
      <w:pPr>
        <w:pStyle w:val="EndNoteBibliography"/>
        <w:ind w:left="720" w:hanging="720"/>
      </w:pPr>
      <w:r w:rsidRPr="007D2824">
        <w:t>57.</w:t>
      </w:r>
      <w:r w:rsidRPr="007D2824">
        <w:tab/>
        <w:t xml:space="preserve">Hänggi, P., P. Talkner, and M. Borokovec (1990) Reaction-rate theory: fifty years after Kramers. Reviews of Modern Physics  </w:t>
      </w:r>
      <w:r w:rsidRPr="007D2824">
        <w:rPr>
          <w:b/>
        </w:rPr>
        <w:t>62</w:t>
      </w:r>
      <w:r w:rsidRPr="007D2824">
        <w:t>: p. 251-341.</w:t>
      </w:r>
    </w:p>
    <w:p w:rsidR="007D2824" w:rsidRPr="007D2824" w:rsidRDefault="007D2824" w:rsidP="007D2824">
      <w:pPr>
        <w:pStyle w:val="EndNoteBibliography"/>
        <w:ind w:left="720" w:hanging="720"/>
      </w:pPr>
      <w:r w:rsidRPr="007D2824">
        <w:t>58.</w:t>
      </w:r>
      <w:r w:rsidRPr="007D2824">
        <w:tab/>
        <w:t xml:space="preserve">Hansen, J.-P. and I.R. McDonald, (2006) </w:t>
      </w:r>
      <w:r w:rsidRPr="007D2824">
        <w:rPr>
          <w:i/>
        </w:rPr>
        <w:t>Theory of Simple Liquids</w:t>
      </w:r>
      <w:r w:rsidRPr="007D2824">
        <w:t>. Third Edition ed. 2006, New York: Academic Press. 428.</w:t>
      </w:r>
    </w:p>
    <w:p w:rsidR="007D2824" w:rsidRPr="007D2824" w:rsidRDefault="007D2824" w:rsidP="007D2824">
      <w:pPr>
        <w:pStyle w:val="EndNoteBibliography"/>
        <w:ind w:left="720" w:hanging="720"/>
      </w:pPr>
      <w:r w:rsidRPr="007D2824">
        <w:t>59.</w:t>
      </w:r>
      <w:r w:rsidRPr="007D2824">
        <w:tab/>
        <w:t>Hildebrandt, P. (2014) More than fine tuning</w:t>
      </w:r>
      <w:r w:rsidRPr="007D2824">
        <w:rPr>
          <w:i/>
        </w:rPr>
        <w:t>.</w:t>
      </w:r>
      <w:r w:rsidRPr="007D2824">
        <w:t xml:space="preserve"> Science  </w:t>
      </w:r>
      <w:r w:rsidRPr="007D2824">
        <w:rPr>
          <w:b/>
        </w:rPr>
        <w:t>346</w:t>
      </w:r>
      <w:r w:rsidRPr="007D2824">
        <w:t>(6216): p. 1456-1457.</w:t>
      </w:r>
    </w:p>
    <w:p w:rsidR="007D2824" w:rsidRPr="007D2824" w:rsidRDefault="007D2824" w:rsidP="007D2824">
      <w:pPr>
        <w:pStyle w:val="EndNoteBibliography"/>
        <w:ind w:left="720" w:hanging="720"/>
      </w:pPr>
      <w:r w:rsidRPr="007D2824">
        <w:t>60.</w:t>
      </w:r>
      <w:r w:rsidRPr="007D2824">
        <w:tab/>
        <w:t xml:space="preserve">Hill, A.V., (1932) </w:t>
      </w:r>
      <w:r w:rsidRPr="007D2824">
        <w:rPr>
          <w:i/>
        </w:rPr>
        <w:t>Chemical Wave Transmission in Nerve</w:t>
      </w:r>
      <w:r w:rsidRPr="007D2824">
        <w:t>. 1932: Cambridge University Press. 74.</w:t>
      </w:r>
    </w:p>
    <w:p w:rsidR="007D2824" w:rsidRPr="007D2824" w:rsidRDefault="007D2824" w:rsidP="007D2824">
      <w:pPr>
        <w:pStyle w:val="EndNoteBibliography"/>
        <w:ind w:left="720" w:hanging="720"/>
      </w:pPr>
      <w:r w:rsidRPr="007D2824">
        <w:t>61.</w:t>
      </w:r>
      <w:r w:rsidRPr="007D2824">
        <w:tab/>
        <w:t>Hodgkin, A., A. Huxley, and B. Katz (1949) Ionic Currents underlying activity in the giant axon of the squid</w:t>
      </w:r>
      <w:r w:rsidRPr="007D2824">
        <w:rPr>
          <w:i/>
        </w:rPr>
        <w:t>.</w:t>
      </w:r>
      <w:r w:rsidRPr="007D2824">
        <w:t xml:space="preserve"> Arch. Sci. physiol.  </w:t>
      </w:r>
      <w:r w:rsidRPr="007D2824">
        <w:rPr>
          <w:b/>
        </w:rPr>
        <w:t>3</w:t>
      </w:r>
      <w:r w:rsidRPr="007D2824">
        <w:t>: p. 129-150.</w:t>
      </w:r>
    </w:p>
    <w:p w:rsidR="007D2824" w:rsidRPr="007D2824" w:rsidRDefault="007D2824" w:rsidP="007D2824">
      <w:pPr>
        <w:pStyle w:val="EndNoteBibliography"/>
        <w:ind w:left="720" w:hanging="720"/>
      </w:pPr>
      <w:r w:rsidRPr="007D2824">
        <w:t>62.</w:t>
      </w:r>
      <w:r w:rsidRPr="007D2824">
        <w:tab/>
        <w:t>Hodgkin, A.L. (1937) Evidence for electrical transmission in nerve: Part I</w:t>
      </w:r>
      <w:r w:rsidRPr="007D2824">
        <w:rPr>
          <w:i/>
        </w:rPr>
        <w:t>.</w:t>
      </w:r>
      <w:r w:rsidRPr="007D2824">
        <w:t xml:space="preserve"> J Physiol  </w:t>
      </w:r>
      <w:r w:rsidRPr="007D2824">
        <w:rPr>
          <w:b/>
        </w:rPr>
        <w:t>90</w:t>
      </w:r>
      <w:r w:rsidRPr="007D2824">
        <w:t>(2): p. 183-210.</w:t>
      </w:r>
    </w:p>
    <w:p w:rsidR="007D2824" w:rsidRPr="007D2824" w:rsidRDefault="007D2824" w:rsidP="007D2824">
      <w:pPr>
        <w:pStyle w:val="EndNoteBibliography"/>
        <w:ind w:left="720" w:hanging="720"/>
      </w:pPr>
      <w:r w:rsidRPr="007D2824">
        <w:t>63.</w:t>
      </w:r>
      <w:r w:rsidRPr="007D2824">
        <w:tab/>
        <w:t>Hodgkin, A.L. (1937) Evidence for electrical transmission in nerve: Part II</w:t>
      </w:r>
      <w:r w:rsidRPr="007D2824">
        <w:rPr>
          <w:i/>
        </w:rPr>
        <w:t>.</w:t>
      </w:r>
      <w:r w:rsidRPr="007D2824">
        <w:t xml:space="preserve"> J Physiol  </w:t>
      </w:r>
      <w:r w:rsidRPr="007D2824">
        <w:rPr>
          <w:b/>
        </w:rPr>
        <w:t>90</w:t>
      </w:r>
      <w:r w:rsidRPr="007D2824">
        <w:t>(2): p. 211-232.</w:t>
      </w:r>
    </w:p>
    <w:p w:rsidR="007D2824" w:rsidRPr="007D2824" w:rsidRDefault="007D2824" w:rsidP="007D2824">
      <w:pPr>
        <w:pStyle w:val="EndNoteBibliography"/>
        <w:ind w:left="720" w:hanging="720"/>
      </w:pPr>
      <w:r w:rsidRPr="007D2824">
        <w:t>64.</w:t>
      </w:r>
      <w:r w:rsidRPr="007D2824">
        <w:tab/>
        <w:t xml:space="preserve">Hodgkin, A.L., (1992) </w:t>
      </w:r>
      <w:r w:rsidRPr="007D2824">
        <w:rPr>
          <w:i/>
        </w:rPr>
        <w:t>Chance and Design</w:t>
      </w:r>
      <w:r w:rsidRPr="007D2824">
        <w:t>. 1992, New York: Cambridge University Press. 401.</w:t>
      </w:r>
    </w:p>
    <w:p w:rsidR="007D2824" w:rsidRPr="007D2824" w:rsidRDefault="007D2824" w:rsidP="007D2824">
      <w:pPr>
        <w:pStyle w:val="EndNoteBibliography"/>
        <w:ind w:left="720" w:hanging="720"/>
      </w:pPr>
      <w:r w:rsidRPr="007D2824">
        <w:t>65.</w:t>
      </w:r>
      <w:r w:rsidRPr="007D2824">
        <w:tab/>
        <w:t>Hodgkin, A.L. and W.A.H. Rushton (1946) The electrical constants of a crustacean nerve fiber</w:t>
      </w:r>
      <w:r w:rsidRPr="007D2824">
        <w:rPr>
          <w:i/>
        </w:rPr>
        <w:t>.</w:t>
      </w:r>
      <w:r w:rsidRPr="007D2824">
        <w:t xml:space="preserve"> Proc. Roy. Soc. (London) Ser. B  </w:t>
      </w:r>
      <w:r w:rsidRPr="007D2824">
        <w:rPr>
          <w:b/>
        </w:rPr>
        <w:t>133</w:t>
      </w:r>
      <w:r w:rsidRPr="007D2824">
        <w:t>: p. 444-479.</w:t>
      </w:r>
    </w:p>
    <w:p w:rsidR="007D2824" w:rsidRPr="007D2824" w:rsidRDefault="007D2824" w:rsidP="007D2824">
      <w:pPr>
        <w:pStyle w:val="EndNoteBibliography"/>
        <w:ind w:left="720" w:hanging="720"/>
      </w:pPr>
      <w:r w:rsidRPr="007D2824">
        <w:t>66.</w:t>
      </w:r>
      <w:r w:rsidRPr="007D2824">
        <w:tab/>
        <w:t>Hodgkin, A.L. and B. Katz (1949) The effect of sodium ions on the electrical activity of the giant axon of the squid. J. Physiol.</w:t>
      </w:r>
      <w:r w:rsidRPr="007D2824">
        <w:rPr>
          <w:b/>
        </w:rPr>
        <w:t xml:space="preserve"> 108</w:t>
      </w:r>
      <w:r w:rsidRPr="007D2824">
        <w:t>: p. 37–77.</w:t>
      </w:r>
    </w:p>
    <w:p w:rsidR="007D2824" w:rsidRPr="007D2824" w:rsidRDefault="007D2824" w:rsidP="007D2824">
      <w:pPr>
        <w:pStyle w:val="EndNoteBibliography"/>
        <w:ind w:left="720" w:hanging="720"/>
      </w:pPr>
      <w:r w:rsidRPr="007D2824">
        <w:t>67.</w:t>
      </w:r>
      <w:r w:rsidRPr="007D2824">
        <w:tab/>
        <w:t xml:space="preserve">Hodgkin, A.L. and A.F. Huxley (1952) A quantitative description of membrane current and its application to conduction and excitation in nerve. J. Physiol.  </w:t>
      </w:r>
      <w:r w:rsidRPr="007D2824">
        <w:rPr>
          <w:b/>
        </w:rPr>
        <w:t>117</w:t>
      </w:r>
      <w:r w:rsidRPr="007D2824">
        <w:t>: p. 500-544.</w:t>
      </w:r>
    </w:p>
    <w:p w:rsidR="007D2824" w:rsidRPr="007D2824" w:rsidRDefault="007D2824" w:rsidP="007D2824">
      <w:pPr>
        <w:pStyle w:val="EndNoteBibliography"/>
        <w:ind w:left="720" w:hanging="720"/>
      </w:pPr>
      <w:r w:rsidRPr="007D2824">
        <w:t>68.</w:t>
      </w:r>
      <w:r w:rsidRPr="007D2824">
        <w:tab/>
        <w:t>Horng, T.-L., T.-C. Lin, C. Liu, and B. Eisenberg (2012) PNP Equations with Steric Effects: A Model of Ion Flow through Channels</w:t>
      </w:r>
      <w:r w:rsidRPr="007D2824">
        <w:rPr>
          <w:i/>
        </w:rPr>
        <w:t>.</w:t>
      </w:r>
      <w:r w:rsidRPr="007D2824">
        <w:t xml:space="preserve"> The Journal of Physical Chemistry B  </w:t>
      </w:r>
      <w:r w:rsidRPr="007D2824">
        <w:rPr>
          <w:b/>
        </w:rPr>
        <w:t>116</w:t>
      </w:r>
      <w:r w:rsidRPr="007D2824">
        <w:t>(37): p. 11422-11441.</w:t>
      </w:r>
    </w:p>
    <w:p w:rsidR="007D2824" w:rsidRPr="007D2824" w:rsidRDefault="007D2824" w:rsidP="007D2824">
      <w:pPr>
        <w:pStyle w:val="EndNoteBibliography"/>
        <w:ind w:left="720" w:hanging="720"/>
      </w:pPr>
      <w:r w:rsidRPr="007D2824">
        <w:t>69.</w:t>
      </w:r>
      <w:r w:rsidRPr="007D2824">
        <w:tab/>
        <w:t>Hsieh, C.-y., Y. Hyon, H. Lee, T.-C. Lin, and C. Liu Transport of charged particles: entropy production and maximum dissipation principle</w:t>
      </w:r>
      <w:r w:rsidRPr="007D2824">
        <w:rPr>
          <w:i/>
        </w:rPr>
        <w:t>.</w:t>
      </w:r>
      <w:r w:rsidRPr="007D2824">
        <w:t xml:space="preserve"> Available on </w:t>
      </w:r>
      <w:hyperlink r:id="rId188" w:history="1">
        <w:r w:rsidRPr="007D2824">
          <w:rPr>
            <w:rStyle w:val="Hyperlink"/>
          </w:rPr>
          <w:t>http://arxiv.org/</w:t>
        </w:r>
      </w:hyperlink>
      <w:r w:rsidRPr="007D2824">
        <w:t xml:space="preserve">  as 1407.8245v1.</w:t>
      </w:r>
    </w:p>
    <w:p w:rsidR="007D2824" w:rsidRPr="007D2824" w:rsidRDefault="007D2824" w:rsidP="007D2824">
      <w:pPr>
        <w:pStyle w:val="EndNoteBibliography"/>
        <w:ind w:left="720" w:hanging="720"/>
      </w:pPr>
      <w:r w:rsidRPr="007D2824">
        <w:t>70.</w:t>
      </w:r>
      <w:r w:rsidRPr="007D2824">
        <w:tab/>
        <w:t xml:space="preserve">Hünenberger, P. and M. Reif, (2011) </w:t>
      </w:r>
      <w:r w:rsidRPr="007D2824">
        <w:rPr>
          <w:i/>
        </w:rPr>
        <w:t>Single-Ion Solvation. Experimental and Theoretical Approaches to Elusive Thermodynamic Quantities.</w:t>
      </w:r>
      <w:r w:rsidRPr="007D2824">
        <w:t xml:space="preserve"> 2011, London: Royal Society of Chemistry. 690.</w:t>
      </w:r>
    </w:p>
    <w:p w:rsidR="007D2824" w:rsidRPr="007D2824" w:rsidRDefault="007D2824" w:rsidP="007D2824">
      <w:pPr>
        <w:pStyle w:val="EndNoteBibliography"/>
        <w:ind w:left="720" w:hanging="720"/>
      </w:pPr>
      <w:r w:rsidRPr="007D2824">
        <w:t>71.</w:t>
      </w:r>
      <w:r w:rsidRPr="007D2824">
        <w:tab/>
        <w:t>Huxley, A. (2000) Sir Alan Lloyd Hodgkin, O. M., K. B. E. 5 February 1914-20 December 1998</w:t>
      </w:r>
      <w:r w:rsidRPr="007D2824">
        <w:rPr>
          <w:i/>
        </w:rPr>
        <w:t>.</w:t>
      </w:r>
      <w:r w:rsidRPr="007D2824">
        <w:t xml:space="preserve"> Biographical Memoirs of Fellows of the Royal Society  </w:t>
      </w:r>
      <w:r w:rsidRPr="007D2824">
        <w:rPr>
          <w:b/>
        </w:rPr>
        <w:t>46</w:t>
      </w:r>
      <w:r w:rsidRPr="007D2824">
        <w:t>: p. 221-241.</w:t>
      </w:r>
    </w:p>
    <w:p w:rsidR="007D2824" w:rsidRPr="007D2824" w:rsidRDefault="007D2824" w:rsidP="007D2824">
      <w:pPr>
        <w:pStyle w:val="EndNoteBibliography"/>
        <w:ind w:left="720" w:hanging="720"/>
      </w:pPr>
      <w:r w:rsidRPr="007D2824">
        <w:t>72.</w:t>
      </w:r>
      <w:r w:rsidRPr="007D2824">
        <w:tab/>
        <w:t xml:space="preserve">Huxley, A.F.,  (1977) </w:t>
      </w:r>
      <w:r w:rsidRPr="007D2824">
        <w:rPr>
          <w:i/>
        </w:rPr>
        <w:t>Looking Back on Muscle</w:t>
      </w:r>
      <w:r w:rsidRPr="007D2824">
        <w:t xml:space="preserve">, in </w:t>
      </w:r>
      <w:r w:rsidRPr="007D2824">
        <w:rPr>
          <w:i/>
        </w:rPr>
        <w:t>The Pursuit of Nature</w:t>
      </w:r>
      <w:r w:rsidRPr="007D2824">
        <w:t>, A.L. Hodgkin, Editor. Cambridge University Press: New York. p. 23-64.</w:t>
      </w:r>
    </w:p>
    <w:p w:rsidR="007D2824" w:rsidRPr="007D2824" w:rsidRDefault="007D2824" w:rsidP="007D2824">
      <w:pPr>
        <w:pStyle w:val="EndNoteBibliography"/>
        <w:ind w:left="720" w:hanging="720"/>
      </w:pPr>
      <w:r w:rsidRPr="007D2824">
        <w:lastRenderedPageBreak/>
        <w:t>73.</w:t>
      </w:r>
      <w:r w:rsidRPr="007D2824">
        <w:tab/>
        <w:t>Huxley, A.F. (1992) Kenneth Stewart Cole</w:t>
      </w:r>
      <w:r w:rsidRPr="007D2824">
        <w:rPr>
          <w:i/>
        </w:rPr>
        <w:t>.</w:t>
      </w:r>
      <w:r w:rsidRPr="007D2824">
        <w:t xml:space="preserve"> Biographical Memoirs of Fellows of the Royal Society  </w:t>
      </w:r>
      <w:r w:rsidRPr="007D2824">
        <w:rPr>
          <w:b/>
        </w:rPr>
        <w:t>38</w:t>
      </w:r>
      <w:r w:rsidRPr="007D2824">
        <w:t xml:space="preserve">: p. 98-110  , see  </w:t>
      </w:r>
      <w:hyperlink r:id="rId189" w:history="1">
        <w:r w:rsidRPr="007D2824">
          <w:rPr>
            <w:rStyle w:val="Hyperlink"/>
          </w:rPr>
          <w:t>http://books.nap.edu/html/biomems/kcole.pdf</w:t>
        </w:r>
      </w:hyperlink>
      <w:r w:rsidRPr="007D2824">
        <w:t xml:space="preserve">    </w:t>
      </w:r>
    </w:p>
    <w:p w:rsidR="007D2824" w:rsidRPr="007D2824" w:rsidRDefault="007D2824" w:rsidP="007D2824">
      <w:pPr>
        <w:pStyle w:val="EndNoteBibliography"/>
        <w:ind w:left="720" w:hanging="720"/>
      </w:pPr>
      <w:r w:rsidRPr="007D2824">
        <w:t>74.</w:t>
      </w:r>
      <w:r w:rsidRPr="007D2824">
        <w:tab/>
        <w:t>Huxley, A.F. (2002) From overshoot to voltage clamp</w:t>
      </w:r>
      <w:r w:rsidRPr="007D2824">
        <w:rPr>
          <w:i/>
        </w:rPr>
        <w:t>.</w:t>
      </w:r>
      <w:r w:rsidRPr="007D2824">
        <w:t xml:space="preserve"> Trends Neurosci  </w:t>
      </w:r>
      <w:r w:rsidRPr="007D2824">
        <w:rPr>
          <w:b/>
        </w:rPr>
        <w:t xml:space="preserve">25 </w:t>
      </w:r>
      <w:r w:rsidRPr="007D2824">
        <w:t>(11): p. 553-558.</w:t>
      </w:r>
    </w:p>
    <w:p w:rsidR="007D2824" w:rsidRPr="007D2824" w:rsidRDefault="007D2824" w:rsidP="007D2824">
      <w:pPr>
        <w:pStyle w:val="EndNoteBibliography"/>
        <w:ind w:left="720" w:hanging="720"/>
      </w:pPr>
      <w:r w:rsidRPr="007D2824">
        <w:t>75.</w:t>
      </w:r>
      <w:r w:rsidRPr="007D2824">
        <w:tab/>
        <w:t xml:space="preserve">Huxley, T.H., (1884) </w:t>
      </w:r>
      <w:r w:rsidRPr="007D2824">
        <w:rPr>
          <w:i/>
        </w:rPr>
        <w:t>Crayfish, an Introduction to the Study of Biology</w:t>
      </w:r>
      <w:r w:rsidRPr="007D2824">
        <w:t>. 1884, London: K. Paul, Trench. 371.</w:t>
      </w:r>
    </w:p>
    <w:p w:rsidR="007D2824" w:rsidRPr="007D2824" w:rsidRDefault="007D2824" w:rsidP="007D2824">
      <w:pPr>
        <w:pStyle w:val="EndNoteBibliography"/>
        <w:ind w:left="720" w:hanging="720"/>
      </w:pPr>
      <w:r w:rsidRPr="007D2824">
        <w:t>76.</w:t>
      </w:r>
      <w:r w:rsidRPr="007D2824">
        <w:tab/>
        <w:t>Hyon, Y., D.Y. Kwak, and C. Liu (2010) Energetic Variational Approach in Complex Fluids : Maximum Dissipation Principle</w:t>
      </w:r>
      <w:r w:rsidRPr="007D2824">
        <w:rPr>
          <w:i/>
        </w:rPr>
        <w:t>.</w:t>
      </w:r>
      <w:r w:rsidRPr="007D2824">
        <w:t xml:space="preserve"> Discrete and Continuous Dynamical Systems  (DCDS-A)  </w:t>
      </w:r>
      <w:r w:rsidRPr="007D2824">
        <w:rPr>
          <w:b/>
        </w:rPr>
        <w:t>26</w:t>
      </w:r>
      <w:r w:rsidRPr="007D2824">
        <w:t>(4: April): p. 1291 - 1304.</w:t>
      </w:r>
    </w:p>
    <w:p w:rsidR="007D2824" w:rsidRPr="007D2824" w:rsidRDefault="007D2824" w:rsidP="007D2824">
      <w:pPr>
        <w:pStyle w:val="EndNoteBibliography"/>
        <w:ind w:left="720" w:hanging="720"/>
      </w:pPr>
      <w:r w:rsidRPr="007D2824">
        <w:t>77.</w:t>
      </w:r>
      <w:r w:rsidRPr="007D2824">
        <w:tab/>
        <w:t>Hyon, Y., J.E. Fonseca, B. Eisenberg, and C. Liu (2012) Energy variational approach to study charge inversion (layering) near charged walls</w:t>
      </w:r>
      <w:r w:rsidRPr="007D2824">
        <w:rPr>
          <w:i/>
        </w:rPr>
        <w:t>.</w:t>
      </w:r>
      <w:r w:rsidRPr="007D2824">
        <w:t xml:space="preserve"> Discrete and Continuous Dynamical Systems Series B (DCDS-B)  </w:t>
      </w:r>
      <w:r w:rsidRPr="007D2824">
        <w:rPr>
          <w:b/>
        </w:rPr>
        <w:t>17</w:t>
      </w:r>
      <w:r w:rsidRPr="007D2824">
        <w:t>(8): p. 2725 - 2743.</w:t>
      </w:r>
    </w:p>
    <w:p w:rsidR="007D2824" w:rsidRPr="007D2824" w:rsidRDefault="007D2824" w:rsidP="007D2824">
      <w:pPr>
        <w:pStyle w:val="EndNoteBibliography"/>
        <w:ind w:left="720" w:hanging="720"/>
      </w:pPr>
      <w:r w:rsidRPr="007D2824">
        <w:t>78.</w:t>
      </w:r>
      <w:r w:rsidRPr="007D2824">
        <w:tab/>
        <w:t xml:space="preserve">Jacoboni, C. and P. Lugli, (1989) </w:t>
      </w:r>
      <w:r w:rsidRPr="007D2824">
        <w:rPr>
          <w:i/>
        </w:rPr>
        <w:t>The Monte Carlo Method for Semiconductor Device Simulation</w:t>
      </w:r>
      <w:r w:rsidRPr="007D2824">
        <w:t>. 1989, New York: Springer Verlag. pp. 1-356.</w:t>
      </w:r>
    </w:p>
    <w:p w:rsidR="007D2824" w:rsidRPr="007D2824" w:rsidRDefault="007D2824" w:rsidP="007D2824">
      <w:pPr>
        <w:pStyle w:val="EndNoteBibliography"/>
        <w:ind w:left="720" w:hanging="720"/>
      </w:pPr>
      <w:r w:rsidRPr="007D2824">
        <w:t>79.</w:t>
      </w:r>
      <w:r w:rsidRPr="007D2824">
        <w:tab/>
        <w:t xml:space="preserve">Jacobsen, R.T., S.G. Penoncello, E.W. Lemmon, and R. Span,  (2000) </w:t>
      </w:r>
      <w:r w:rsidRPr="007D2824">
        <w:rPr>
          <w:i/>
        </w:rPr>
        <w:t>Multiparameter Equations of State</w:t>
      </w:r>
      <w:r w:rsidRPr="007D2824">
        <w:t xml:space="preserve">, in </w:t>
      </w:r>
      <w:r w:rsidRPr="007D2824">
        <w:rPr>
          <w:i/>
        </w:rPr>
        <w:t>Equations of State for Fluids and Fluid Mixtures</w:t>
      </w:r>
      <w:r w:rsidRPr="007D2824">
        <w:t>, J.V. Sengers, R.F. Kayser, C.J. Peters, and H.J. White, Jr., Editors. Elsevier: New York. p. 849-882.</w:t>
      </w:r>
    </w:p>
    <w:p w:rsidR="007D2824" w:rsidRPr="007D2824" w:rsidRDefault="007D2824" w:rsidP="007D2824">
      <w:pPr>
        <w:pStyle w:val="EndNoteBibliography"/>
        <w:ind w:left="720" w:hanging="720"/>
      </w:pPr>
      <w:r w:rsidRPr="007D2824">
        <w:t>80.</w:t>
      </w:r>
      <w:r w:rsidRPr="007D2824">
        <w:tab/>
        <w:t>Jaffe, R.L. (2005) The Casimir Effect and the Quantum Vacuum</w:t>
      </w:r>
      <w:r w:rsidRPr="007D2824">
        <w:rPr>
          <w:i/>
        </w:rPr>
        <w:t>.</w:t>
      </w:r>
      <w:r w:rsidRPr="007D2824">
        <w:t xml:space="preserve"> Available on </w:t>
      </w:r>
      <w:hyperlink r:id="rId190" w:history="1">
        <w:r w:rsidRPr="007D2824">
          <w:rPr>
            <w:rStyle w:val="Hyperlink"/>
          </w:rPr>
          <w:t>http://arxiv.org/</w:t>
        </w:r>
      </w:hyperlink>
      <w:r w:rsidRPr="007D2824">
        <w:t xml:space="preserve">  as </w:t>
      </w:r>
      <w:hyperlink r:id="rId191" w:history="1">
        <w:r w:rsidRPr="007D2824">
          <w:rPr>
            <w:rStyle w:val="Hyperlink"/>
          </w:rPr>
          <w:t>http://arxiv.org/abs/hep-th/0503158</w:t>
        </w:r>
      </w:hyperlink>
      <w:r w:rsidRPr="007D2824">
        <w:t>.</w:t>
      </w:r>
    </w:p>
    <w:p w:rsidR="007D2824" w:rsidRPr="007D2824" w:rsidRDefault="007D2824" w:rsidP="007D2824">
      <w:pPr>
        <w:pStyle w:val="EndNoteBibliography"/>
        <w:ind w:left="720" w:hanging="720"/>
      </w:pPr>
      <w:r w:rsidRPr="007D2824">
        <w:t>81.</w:t>
      </w:r>
      <w:r w:rsidRPr="007D2824">
        <w:tab/>
        <w:t xml:space="preserve">Jerome, J.W., (1995) </w:t>
      </w:r>
      <w:r w:rsidRPr="007D2824">
        <w:rPr>
          <w:i/>
        </w:rPr>
        <w:t>Analysis of Charge Transport. Mathematical Theory and Approximation of Semiconductor Models</w:t>
      </w:r>
      <w:r w:rsidRPr="007D2824">
        <w:t>. 1995, New York: Springer-Verlag. 1-156.</w:t>
      </w:r>
    </w:p>
    <w:p w:rsidR="007D2824" w:rsidRPr="007D2824" w:rsidRDefault="007D2824" w:rsidP="007D2824">
      <w:pPr>
        <w:pStyle w:val="EndNoteBibliography"/>
        <w:ind w:left="720" w:hanging="720"/>
      </w:pPr>
      <w:r w:rsidRPr="007D2824">
        <w:t>82.</w:t>
      </w:r>
      <w:r w:rsidRPr="007D2824">
        <w:tab/>
        <w:t>Jimenez-Morales, D., J. Liang, and B. Eisenberg (2012) Ionizable side chains at catalytic active sites of enzymes</w:t>
      </w:r>
      <w:r w:rsidRPr="007D2824">
        <w:rPr>
          <w:i/>
        </w:rPr>
        <w:t>.</w:t>
      </w:r>
      <w:r w:rsidRPr="007D2824">
        <w:t xml:space="preserve"> European Biophysics Journal  </w:t>
      </w:r>
      <w:r w:rsidRPr="007D2824">
        <w:rPr>
          <w:b/>
        </w:rPr>
        <w:t>41</w:t>
      </w:r>
      <w:r w:rsidRPr="007D2824">
        <w:t>(5): p. 449-460.</w:t>
      </w:r>
    </w:p>
    <w:p w:rsidR="007D2824" w:rsidRPr="007D2824" w:rsidRDefault="007D2824" w:rsidP="007D2824">
      <w:pPr>
        <w:pStyle w:val="EndNoteBibliography"/>
        <w:ind w:left="720" w:hanging="720"/>
      </w:pPr>
      <w:r w:rsidRPr="007D2824">
        <w:t>83.</w:t>
      </w:r>
      <w:r w:rsidRPr="007D2824">
        <w:tab/>
        <w:t xml:space="preserve">Joffe, E.B. and K.-S. Lock, (2010) </w:t>
      </w:r>
      <w:r w:rsidRPr="007D2824">
        <w:rPr>
          <w:i/>
        </w:rPr>
        <w:t>Grounds for Grounding</w:t>
      </w:r>
      <w:r w:rsidRPr="007D2824">
        <w:t>. 2010, NY: Wiley-IEEE Press. 1088.</w:t>
      </w:r>
    </w:p>
    <w:p w:rsidR="007D2824" w:rsidRPr="007D2824" w:rsidRDefault="007D2824" w:rsidP="007D2824">
      <w:pPr>
        <w:pStyle w:val="EndNoteBibliography"/>
        <w:ind w:left="720" w:hanging="720"/>
      </w:pPr>
      <w:r w:rsidRPr="007D2824">
        <w:t>84.</w:t>
      </w:r>
      <w:r w:rsidRPr="007D2824">
        <w:tab/>
        <w:t xml:space="preserve">Kaxiras, E., (2003) </w:t>
      </w:r>
      <w:r w:rsidRPr="007D2824">
        <w:rPr>
          <w:i/>
        </w:rPr>
        <w:t>Atomic and Electronic Structure of Solids</w:t>
      </w:r>
      <w:r w:rsidRPr="007D2824">
        <w:t>. 2003, New York: Cambridge University Press. 676.</w:t>
      </w:r>
    </w:p>
    <w:p w:rsidR="007D2824" w:rsidRPr="007D2824" w:rsidRDefault="007D2824" w:rsidP="007D2824">
      <w:pPr>
        <w:pStyle w:val="EndNoteBibliography"/>
        <w:ind w:left="720" w:hanging="720"/>
      </w:pPr>
      <w:r w:rsidRPr="007D2824">
        <w:t>85.</w:t>
      </w:r>
      <w:r w:rsidRPr="007D2824">
        <w:tab/>
        <w:t>Kirshenbaum, K., D.C. Bock, C.-Y. Lee, Z. Zhong, K.J. Takeuchi, A.C. Marschilok, and E.S. Takeuchi (2015) In situ visualization of Li/Ag2VP2O8 batteries revealing rate-dependent discharge mechanism</w:t>
      </w:r>
      <w:r w:rsidRPr="007D2824">
        <w:rPr>
          <w:i/>
        </w:rPr>
        <w:t>.</w:t>
      </w:r>
      <w:r w:rsidRPr="007D2824">
        <w:t xml:space="preserve"> Science  </w:t>
      </w:r>
      <w:r w:rsidRPr="007D2824">
        <w:rPr>
          <w:b/>
        </w:rPr>
        <w:t>347</w:t>
      </w:r>
      <w:r w:rsidRPr="007D2824">
        <w:t>(6218): p. 149-154.</w:t>
      </w:r>
    </w:p>
    <w:p w:rsidR="007D2824" w:rsidRPr="007D2824" w:rsidRDefault="007D2824" w:rsidP="007D2824">
      <w:pPr>
        <w:pStyle w:val="EndNoteBibliography"/>
        <w:ind w:left="720" w:hanging="720"/>
      </w:pPr>
      <w:r w:rsidRPr="007D2824">
        <w:t>86.</w:t>
      </w:r>
      <w:r w:rsidRPr="007D2824">
        <w:tab/>
        <w:t xml:space="preserve">Kittel, C., (2004) </w:t>
      </w:r>
      <w:r w:rsidRPr="007D2824">
        <w:rPr>
          <w:i/>
        </w:rPr>
        <w:t>Solid-State Physics, Eighth Edition</w:t>
      </w:r>
      <w:r w:rsidRPr="007D2824">
        <w:t>. 8th Edition ed. 2004, New York: Wiley. 704.</w:t>
      </w:r>
    </w:p>
    <w:p w:rsidR="007D2824" w:rsidRPr="007D2824" w:rsidRDefault="007D2824" w:rsidP="007D2824">
      <w:pPr>
        <w:pStyle w:val="EndNoteBibliography"/>
        <w:ind w:left="720" w:hanging="720"/>
      </w:pPr>
      <w:r w:rsidRPr="007D2824">
        <w:t>87.</w:t>
      </w:r>
      <w:r w:rsidRPr="007D2824">
        <w:tab/>
        <w:t xml:space="preserve">Kontogeorgis, G.M. and G.K. Folas, (2009) </w:t>
      </w:r>
      <w:r w:rsidRPr="007D2824">
        <w:rPr>
          <w:i/>
        </w:rPr>
        <w:t>Thermodynamic Models for Industrial Applications: From Classical and Advanced Mixing Rules to Association Theories</w:t>
      </w:r>
      <w:r w:rsidRPr="007D2824">
        <w:t>. 2009: John Wiley &amp; Sons. 721.</w:t>
      </w:r>
    </w:p>
    <w:p w:rsidR="007D2824" w:rsidRPr="007D2824" w:rsidRDefault="007D2824" w:rsidP="007D2824">
      <w:pPr>
        <w:pStyle w:val="EndNoteBibliography"/>
        <w:ind w:left="720" w:hanging="720"/>
      </w:pPr>
      <w:r w:rsidRPr="007D2824">
        <w:t>88.</w:t>
      </w:r>
      <w:r w:rsidRPr="007D2824">
        <w:tab/>
        <w:t>Kraus, C.A. (1938) The present status of the theory of electrolytes</w:t>
      </w:r>
      <w:r w:rsidRPr="007D2824">
        <w:rPr>
          <w:i/>
        </w:rPr>
        <w:t>.</w:t>
      </w:r>
      <w:r w:rsidRPr="007D2824">
        <w:t xml:space="preserve"> Bull. Amer. Math. Soc.  </w:t>
      </w:r>
      <w:r w:rsidRPr="007D2824">
        <w:rPr>
          <w:b/>
        </w:rPr>
        <w:t>44</w:t>
      </w:r>
      <w:r w:rsidRPr="007D2824">
        <w:t>: p. 361-383.</w:t>
      </w:r>
    </w:p>
    <w:p w:rsidR="007D2824" w:rsidRPr="007D2824" w:rsidRDefault="007D2824" w:rsidP="007D2824">
      <w:pPr>
        <w:pStyle w:val="EndNoteBibliography"/>
        <w:ind w:left="720" w:hanging="720"/>
      </w:pPr>
      <w:r w:rsidRPr="007D2824">
        <w:t>89.</w:t>
      </w:r>
      <w:r w:rsidRPr="007D2824">
        <w:tab/>
        <w:t xml:space="preserve">Kunz, W., (2009) </w:t>
      </w:r>
      <w:r w:rsidRPr="007D2824">
        <w:rPr>
          <w:i/>
        </w:rPr>
        <w:t>Specific Ion Effects</w:t>
      </w:r>
      <w:r w:rsidRPr="007D2824">
        <w:t xml:space="preserve">. 2009, Singapore: World Scientific 348 </w:t>
      </w:r>
    </w:p>
    <w:p w:rsidR="007D2824" w:rsidRPr="007D2824" w:rsidRDefault="007D2824" w:rsidP="007D2824">
      <w:pPr>
        <w:pStyle w:val="EndNoteBibliography"/>
        <w:ind w:left="720" w:hanging="720"/>
      </w:pPr>
      <w:r w:rsidRPr="007D2824">
        <w:t>90.</w:t>
      </w:r>
      <w:r w:rsidRPr="007D2824">
        <w:tab/>
        <w:t xml:space="preserve">Kunz, W. and R. Neueder,  (2009) </w:t>
      </w:r>
      <w:r w:rsidRPr="007D2824">
        <w:rPr>
          <w:i/>
        </w:rPr>
        <w:t>An Attempt at an Overview</w:t>
      </w:r>
      <w:r w:rsidRPr="007D2824">
        <w:t xml:space="preserve">, in </w:t>
      </w:r>
      <w:r w:rsidRPr="007D2824">
        <w:rPr>
          <w:i/>
        </w:rPr>
        <w:t>Specific Ion Effects</w:t>
      </w:r>
      <w:r w:rsidRPr="007D2824">
        <w:t>, W. Kunz, Editor. World Scientific Singapore. p. 11-54.</w:t>
      </w:r>
    </w:p>
    <w:p w:rsidR="007D2824" w:rsidRPr="007D2824" w:rsidRDefault="007D2824" w:rsidP="007D2824">
      <w:pPr>
        <w:pStyle w:val="EndNoteBibliography"/>
        <w:ind w:left="720" w:hanging="720"/>
      </w:pPr>
      <w:r w:rsidRPr="007D2824">
        <w:t>91.</w:t>
      </w:r>
      <w:r w:rsidRPr="007D2824">
        <w:tab/>
        <w:t>Lacroix, J., C.R. Halaszovich, D.N. Schreiber, M.G. Leitner, F. Bezanilla, D. Oliver, and C.A. Villalba-Galea (2011) Controlling the activity of a phosphatase and tensin homolog (PTEN) by membrane potential</w:t>
      </w:r>
      <w:r w:rsidRPr="007D2824">
        <w:rPr>
          <w:i/>
        </w:rPr>
        <w:t>.</w:t>
      </w:r>
      <w:r w:rsidRPr="007D2824">
        <w:t xml:space="preserve"> J Biol Chem  </w:t>
      </w:r>
      <w:r w:rsidRPr="007D2824">
        <w:rPr>
          <w:b/>
        </w:rPr>
        <w:t>286</w:t>
      </w:r>
      <w:r w:rsidRPr="007D2824">
        <w:t>(20): p. 17945-17953.</w:t>
      </w:r>
    </w:p>
    <w:p w:rsidR="007D2824" w:rsidRPr="007D2824" w:rsidRDefault="007D2824" w:rsidP="007D2824">
      <w:pPr>
        <w:pStyle w:val="EndNoteBibliography"/>
        <w:ind w:left="720" w:hanging="720"/>
      </w:pPr>
      <w:r w:rsidRPr="007D2824">
        <w:lastRenderedPageBreak/>
        <w:t>92.</w:t>
      </w:r>
      <w:r w:rsidRPr="007D2824">
        <w:tab/>
        <w:t xml:space="preserve">Laidler, K.J., J.H. Meiser, and B.C. Sanctuary, (2003) </w:t>
      </w:r>
      <w:r w:rsidRPr="007D2824">
        <w:rPr>
          <w:i/>
        </w:rPr>
        <w:t>Physical Chemistry</w:t>
      </w:r>
      <w:r w:rsidRPr="007D2824">
        <w:t>. Fourth ed. 2003: BrooksCole, Belmont CA. 1060.</w:t>
      </w:r>
    </w:p>
    <w:p w:rsidR="007D2824" w:rsidRPr="007D2824" w:rsidRDefault="007D2824" w:rsidP="007D2824">
      <w:pPr>
        <w:pStyle w:val="EndNoteBibliography"/>
        <w:ind w:left="720" w:hanging="720"/>
      </w:pPr>
      <w:r w:rsidRPr="007D2824">
        <w:t>93.</w:t>
      </w:r>
      <w:r w:rsidRPr="007D2824">
        <w:tab/>
        <w:t>Lee, C.-C., H. Lee, Y. Hyon, T.-C. Lin, and C. Liu (2011) New Poisson–Boltzmann type equations: one-dimensional solutions</w:t>
      </w:r>
      <w:r w:rsidRPr="007D2824">
        <w:rPr>
          <w:i/>
        </w:rPr>
        <w:t>.</w:t>
      </w:r>
      <w:r w:rsidRPr="007D2824">
        <w:t xml:space="preserve"> Nonlinearity  </w:t>
      </w:r>
      <w:r w:rsidRPr="007D2824">
        <w:rPr>
          <w:b/>
        </w:rPr>
        <w:t>24</w:t>
      </w:r>
      <w:r w:rsidRPr="007D2824">
        <w:t>(2): p. 431.</w:t>
      </w:r>
    </w:p>
    <w:p w:rsidR="007D2824" w:rsidRPr="007D2824" w:rsidRDefault="007D2824" w:rsidP="007D2824">
      <w:pPr>
        <w:pStyle w:val="EndNoteBibliography"/>
        <w:ind w:left="720" w:hanging="720"/>
      </w:pPr>
      <w:r w:rsidRPr="007D2824">
        <w:t>94.</w:t>
      </w:r>
      <w:r w:rsidRPr="007D2824">
        <w:tab/>
        <w:t xml:space="preserve">Lee, L.L., (2008) </w:t>
      </w:r>
      <w:r w:rsidRPr="007D2824">
        <w:rPr>
          <w:i/>
        </w:rPr>
        <w:t>Molecular Thermodynamics of Electrolyte Solutions</w:t>
      </w:r>
      <w:r w:rsidRPr="007D2824">
        <w:t xml:space="preserve">. 2008, Singapore: World Scientific </w:t>
      </w:r>
    </w:p>
    <w:p w:rsidR="007D2824" w:rsidRPr="007D2824" w:rsidRDefault="007D2824" w:rsidP="007D2824">
      <w:pPr>
        <w:pStyle w:val="EndNoteBibliography"/>
        <w:ind w:left="720" w:hanging="720"/>
      </w:pPr>
      <w:r w:rsidRPr="007D2824">
        <w:t>95.</w:t>
      </w:r>
      <w:r w:rsidRPr="007D2824">
        <w:tab/>
        <w:t>Levin, Y. (2002) Electrostatic correlations: from plasma to biology</w:t>
      </w:r>
      <w:r w:rsidRPr="007D2824">
        <w:rPr>
          <w:i/>
        </w:rPr>
        <w:t>.</w:t>
      </w:r>
      <w:r w:rsidRPr="007D2824">
        <w:t xml:space="preserve"> Reports on Progress in Physics  </w:t>
      </w:r>
      <w:r w:rsidRPr="007D2824">
        <w:rPr>
          <w:b/>
        </w:rPr>
        <w:t>65</w:t>
      </w:r>
      <w:r w:rsidRPr="007D2824">
        <w:t>(11): p. 1577.</w:t>
      </w:r>
    </w:p>
    <w:p w:rsidR="007D2824" w:rsidRPr="007D2824" w:rsidRDefault="007D2824" w:rsidP="007D2824">
      <w:pPr>
        <w:pStyle w:val="EndNoteBibliography"/>
        <w:ind w:left="720" w:hanging="720"/>
      </w:pPr>
      <w:r w:rsidRPr="007D2824">
        <w:t>96.</w:t>
      </w:r>
      <w:r w:rsidRPr="007D2824">
        <w:tab/>
        <w:t>Levitt, D. (1991) General Continuum theory for a multiion channel. Application for a multiion channel</w:t>
      </w:r>
      <w:r w:rsidRPr="007D2824">
        <w:rPr>
          <w:i/>
        </w:rPr>
        <w:t>.</w:t>
      </w:r>
      <w:r w:rsidRPr="007D2824">
        <w:t xml:space="preserve"> Biophysical Journal  </w:t>
      </w:r>
      <w:r w:rsidRPr="007D2824">
        <w:rPr>
          <w:b/>
        </w:rPr>
        <w:t>59</w:t>
      </w:r>
      <w:r w:rsidRPr="007D2824">
        <w:t>: p. 278-288.</w:t>
      </w:r>
    </w:p>
    <w:p w:rsidR="007D2824" w:rsidRPr="007D2824" w:rsidRDefault="007D2824" w:rsidP="007D2824">
      <w:pPr>
        <w:pStyle w:val="EndNoteBibliography"/>
        <w:ind w:left="720" w:hanging="720"/>
      </w:pPr>
      <w:r w:rsidRPr="007D2824">
        <w:t>97.</w:t>
      </w:r>
      <w:r w:rsidRPr="007D2824">
        <w:tab/>
        <w:t>Levitt, D. (1991) General Continuum theory for a multiion channel</w:t>
      </w:r>
      <w:r w:rsidRPr="007D2824">
        <w:rPr>
          <w:i/>
        </w:rPr>
        <w:t>.</w:t>
      </w:r>
      <w:r w:rsidRPr="007D2824">
        <w:t xml:space="preserve"> Biophysical Journal  </w:t>
      </w:r>
      <w:r w:rsidRPr="007D2824">
        <w:rPr>
          <w:b/>
        </w:rPr>
        <w:t>59</w:t>
      </w:r>
      <w:r w:rsidRPr="007D2824">
        <w:t>: p. 271-277.</w:t>
      </w:r>
    </w:p>
    <w:p w:rsidR="007D2824" w:rsidRPr="007D2824" w:rsidRDefault="007D2824" w:rsidP="007D2824">
      <w:pPr>
        <w:pStyle w:val="EndNoteBibliography"/>
        <w:ind w:left="720" w:hanging="720"/>
      </w:pPr>
      <w:r w:rsidRPr="007D2824">
        <w:t>98.</w:t>
      </w:r>
      <w:r w:rsidRPr="007D2824">
        <w:tab/>
        <w:t>Levitt, D.G. (1975) General continuum analysis of transport through pores. I. Proof of Onsager's reciprocity postulate for uniform pore</w:t>
      </w:r>
      <w:r w:rsidRPr="007D2824">
        <w:rPr>
          <w:i/>
        </w:rPr>
        <w:t>.</w:t>
      </w:r>
      <w:r w:rsidRPr="007D2824">
        <w:t xml:space="preserve"> Biophys J  </w:t>
      </w:r>
      <w:r w:rsidRPr="007D2824">
        <w:rPr>
          <w:b/>
        </w:rPr>
        <w:t>15</w:t>
      </w:r>
      <w:r w:rsidRPr="007D2824">
        <w:t>(6): p. 533-551.</w:t>
      </w:r>
    </w:p>
    <w:p w:rsidR="007D2824" w:rsidRPr="007D2824" w:rsidRDefault="007D2824" w:rsidP="007D2824">
      <w:pPr>
        <w:pStyle w:val="EndNoteBibliography"/>
        <w:ind w:left="720" w:hanging="720"/>
      </w:pPr>
      <w:r w:rsidRPr="007D2824">
        <w:t>99.</w:t>
      </w:r>
      <w:r w:rsidRPr="007D2824">
        <w:tab/>
        <w:t>Levitt, D.G. (1975) General continuum analysis of transport through pores. II. Nonuniform pores</w:t>
      </w:r>
      <w:r w:rsidRPr="007D2824">
        <w:rPr>
          <w:i/>
        </w:rPr>
        <w:t>.</w:t>
      </w:r>
      <w:r w:rsidRPr="007D2824">
        <w:t xml:space="preserve"> Biophys J  </w:t>
      </w:r>
      <w:r w:rsidRPr="007D2824">
        <w:rPr>
          <w:b/>
        </w:rPr>
        <w:t>15</w:t>
      </w:r>
      <w:r w:rsidRPr="007D2824">
        <w:t>(6): p. 553-563.</w:t>
      </w:r>
    </w:p>
    <w:p w:rsidR="007D2824" w:rsidRPr="007D2824" w:rsidRDefault="007D2824" w:rsidP="007D2824">
      <w:pPr>
        <w:pStyle w:val="EndNoteBibliography"/>
        <w:ind w:left="720" w:hanging="720"/>
      </w:pPr>
      <w:r w:rsidRPr="007D2824">
        <w:t>100.</w:t>
      </w:r>
      <w:r w:rsidRPr="007D2824">
        <w:tab/>
        <w:t>Levitt, D.G. (1978) Electrostatic calculations for an ion channel. I. Energy and potential profiles and interactions between ions. Biophys. J.</w:t>
      </w:r>
      <w:r w:rsidRPr="007D2824">
        <w:rPr>
          <w:b/>
        </w:rPr>
        <w:t xml:space="preserve"> 22</w:t>
      </w:r>
      <w:r w:rsidRPr="007D2824">
        <w:t>: p. 209-219.</w:t>
      </w:r>
    </w:p>
    <w:p w:rsidR="007D2824" w:rsidRPr="007D2824" w:rsidRDefault="007D2824" w:rsidP="007D2824">
      <w:pPr>
        <w:pStyle w:val="EndNoteBibliography"/>
        <w:ind w:left="720" w:hanging="720"/>
      </w:pPr>
      <w:r w:rsidRPr="007D2824">
        <w:t>101.</w:t>
      </w:r>
      <w:r w:rsidRPr="007D2824">
        <w:tab/>
        <w:t>Levitt, D.G. (1978) Electrostatic calculations for an ion channel. II. Kinetic behavior of the gramicidin A channel</w:t>
      </w:r>
      <w:r w:rsidRPr="007D2824">
        <w:rPr>
          <w:i/>
        </w:rPr>
        <w:t>.</w:t>
      </w:r>
      <w:r w:rsidRPr="007D2824">
        <w:t xml:space="preserve"> Biophys J  </w:t>
      </w:r>
      <w:r w:rsidRPr="007D2824">
        <w:rPr>
          <w:b/>
        </w:rPr>
        <w:t>22</w:t>
      </w:r>
      <w:r w:rsidRPr="007D2824">
        <w:t>(2): p. 221-248.</w:t>
      </w:r>
    </w:p>
    <w:p w:rsidR="007D2824" w:rsidRPr="007D2824" w:rsidRDefault="007D2824" w:rsidP="007D2824">
      <w:pPr>
        <w:pStyle w:val="EndNoteBibliography"/>
        <w:ind w:left="720" w:hanging="720"/>
      </w:pPr>
      <w:r w:rsidRPr="007D2824">
        <w:t>102.</w:t>
      </w:r>
      <w:r w:rsidRPr="007D2824">
        <w:tab/>
        <w:t xml:space="preserve">Levitt, D.G. (1982) Comparison of Nernst-Planck and reaction-rate models for multiply occupied channels. Biophys. J  </w:t>
      </w:r>
      <w:r w:rsidRPr="007D2824">
        <w:rPr>
          <w:b/>
        </w:rPr>
        <w:t>37</w:t>
      </w:r>
      <w:r w:rsidRPr="007D2824">
        <w:t>: p. 575–587.</w:t>
      </w:r>
    </w:p>
    <w:p w:rsidR="007D2824" w:rsidRPr="007D2824" w:rsidRDefault="007D2824" w:rsidP="007D2824">
      <w:pPr>
        <w:pStyle w:val="EndNoteBibliography"/>
        <w:ind w:left="720" w:hanging="720"/>
      </w:pPr>
      <w:r w:rsidRPr="007D2824">
        <w:t>103.</w:t>
      </w:r>
      <w:r w:rsidRPr="007D2824">
        <w:tab/>
        <w:t xml:space="preserve">Levitt, D.G. (1985) Strong electrolyte continuum theory solution for equilibrium profiles, diffusion limitation, and conductance in charged ion channels. Biophys. J.  </w:t>
      </w:r>
      <w:r w:rsidRPr="007D2824">
        <w:rPr>
          <w:b/>
        </w:rPr>
        <w:t>52</w:t>
      </w:r>
      <w:r w:rsidRPr="007D2824">
        <w:t>: p. 575–587.</w:t>
      </w:r>
    </w:p>
    <w:p w:rsidR="007D2824" w:rsidRPr="007D2824" w:rsidRDefault="007D2824" w:rsidP="007D2824">
      <w:pPr>
        <w:pStyle w:val="EndNoteBibliography"/>
        <w:ind w:left="720" w:hanging="720"/>
      </w:pPr>
      <w:r w:rsidRPr="007D2824">
        <w:t>104.</w:t>
      </w:r>
      <w:r w:rsidRPr="007D2824">
        <w:tab/>
        <w:t>Levitt, D.G. (1986) Interpretation of biological ion channel flux data. Reaction rate versus continuum theory</w:t>
      </w:r>
      <w:r w:rsidRPr="007D2824">
        <w:rPr>
          <w:i/>
        </w:rPr>
        <w:t>.</w:t>
      </w:r>
      <w:r w:rsidRPr="007D2824">
        <w:t xml:space="preserve"> Ann. Rev. Biophys. Biophys. Chem  </w:t>
      </w:r>
      <w:r w:rsidRPr="007D2824">
        <w:rPr>
          <w:b/>
        </w:rPr>
        <w:t>15</w:t>
      </w:r>
      <w:r w:rsidRPr="007D2824">
        <w:t>: p. 29–57.</w:t>
      </w:r>
    </w:p>
    <w:p w:rsidR="007D2824" w:rsidRPr="007D2824" w:rsidRDefault="007D2824" w:rsidP="007D2824">
      <w:pPr>
        <w:pStyle w:val="EndNoteBibliography"/>
        <w:ind w:left="720" w:hanging="720"/>
      </w:pPr>
      <w:r w:rsidRPr="007D2824">
        <w:t>105.</w:t>
      </w:r>
      <w:r w:rsidRPr="007D2824">
        <w:tab/>
        <w:t>Levitt, D.G. (1989) Continuum model of voltage-dependent gating. Macroscopic conductance, gating current, and single-channel behavior</w:t>
      </w:r>
      <w:r w:rsidRPr="007D2824">
        <w:rPr>
          <w:i/>
        </w:rPr>
        <w:t>.</w:t>
      </w:r>
      <w:r w:rsidRPr="007D2824">
        <w:t xml:space="preserve"> Biophys J  </w:t>
      </w:r>
      <w:r w:rsidRPr="007D2824">
        <w:rPr>
          <w:b/>
        </w:rPr>
        <w:t>55</w:t>
      </w:r>
      <w:r w:rsidRPr="007D2824">
        <w:t>(3): p. 489-498.</w:t>
      </w:r>
    </w:p>
    <w:p w:rsidR="007D2824" w:rsidRPr="007D2824" w:rsidRDefault="007D2824" w:rsidP="007D2824">
      <w:pPr>
        <w:pStyle w:val="EndNoteBibliography"/>
        <w:ind w:left="720" w:hanging="720"/>
      </w:pPr>
      <w:r w:rsidRPr="007D2824">
        <w:t>106.</w:t>
      </w:r>
      <w:r w:rsidRPr="007D2824">
        <w:tab/>
        <w:t>Li, B. (2009) Continuum electrostatics for ionic solutions with non-uniform ionic sizes</w:t>
      </w:r>
      <w:r w:rsidRPr="007D2824">
        <w:rPr>
          <w:i/>
        </w:rPr>
        <w:t>.</w:t>
      </w:r>
      <w:r w:rsidRPr="007D2824">
        <w:t xml:space="preserve"> Nonlinearity  </w:t>
      </w:r>
      <w:r w:rsidRPr="007D2824">
        <w:rPr>
          <w:b/>
        </w:rPr>
        <w:t>22</w:t>
      </w:r>
      <w:r w:rsidRPr="007D2824">
        <w:t>(4): p. 811.</w:t>
      </w:r>
    </w:p>
    <w:p w:rsidR="007D2824" w:rsidRPr="007D2824" w:rsidRDefault="007D2824" w:rsidP="007D2824">
      <w:pPr>
        <w:pStyle w:val="EndNoteBibliography"/>
        <w:ind w:left="720" w:hanging="720"/>
      </w:pPr>
      <w:r w:rsidRPr="007D2824">
        <w:t>107.</w:t>
      </w:r>
      <w:r w:rsidRPr="007D2824">
        <w:tab/>
        <w:t>Lin, T.C. and B. Eisenberg (2014) A new approach to the Lennard-Jones potential and a new model: PNP-steric equations</w:t>
      </w:r>
      <w:r w:rsidRPr="007D2824">
        <w:rPr>
          <w:i/>
        </w:rPr>
        <w:t>.</w:t>
      </w:r>
      <w:r w:rsidRPr="007D2824">
        <w:t xml:space="preserve"> Communications in Mathematical Sciences  </w:t>
      </w:r>
      <w:r w:rsidRPr="007D2824">
        <w:rPr>
          <w:b/>
        </w:rPr>
        <w:t>12</w:t>
      </w:r>
      <w:r w:rsidRPr="007D2824">
        <w:t>(1): p. 149-173.</w:t>
      </w:r>
    </w:p>
    <w:p w:rsidR="007D2824" w:rsidRPr="007D2824" w:rsidRDefault="007D2824" w:rsidP="007D2824">
      <w:pPr>
        <w:pStyle w:val="EndNoteBibliography"/>
        <w:ind w:left="720" w:hanging="720"/>
      </w:pPr>
      <w:r w:rsidRPr="007D2824">
        <w:t>108.</w:t>
      </w:r>
      <w:r w:rsidRPr="007D2824">
        <w:tab/>
        <w:t>Liu, J.-L. (2013) Numerical methods for the Poisson–Fermi equation in electrolytes</w:t>
      </w:r>
      <w:r w:rsidRPr="007D2824">
        <w:rPr>
          <w:i/>
        </w:rPr>
        <w:t>.</w:t>
      </w:r>
      <w:r w:rsidRPr="007D2824">
        <w:t xml:space="preserve"> Journal of Computational Physics  </w:t>
      </w:r>
      <w:r w:rsidRPr="007D2824">
        <w:rPr>
          <w:b/>
        </w:rPr>
        <w:t>247</w:t>
      </w:r>
      <w:r w:rsidRPr="007D2824">
        <w:t>(0): p. 88-99.</w:t>
      </w:r>
    </w:p>
    <w:p w:rsidR="007D2824" w:rsidRPr="007D2824" w:rsidRDefault="007D2824" w:rsidP="007D2824">
      <w:pPr>
        <w:pStyle w:val="EndNoteBibliography"/>
        <w:ind w:left="720" w:hanging="720"/>
      </w:pPr>
      <w:r w:rsidRPr="007D2824">
        <w:t>109.</w:t>
      </w:r>
      <w:r w:rsidRPr="007D2824">
        <w:tab/>
        <w:t>Liu, J.-L. and B. Eisenberg (2013) Correlated Ions in a Calcium Channel Model: A Poisson–Fermi Theory</w:t>
      </w:r>
      <w:r w:rsidRPr="007D2824">
        <w:rPr>
          <w:i/>
        </w:rPr>
        <w:t>.</w:t>
      </w:r>
      <w:r w:rsidRPr="007D2824">
        <w:t xml:space="preserve"> The Journal of Physical Chemistry B  </w:t>
      </w:r>
      <w:r w:rsidRPr="007D2824">
        <w:rPr>
          <w:b/>
        </w:rPr>
        <w:t>117</w:t>
      </w:r>
      <w:r w:rsidRPr="007D2824">
        <w:t>(40): p. 12051-12058.</w:t>
      </w:r>
    </w:p>
    <w:p w:rsidR="007D2824" w:rsidRPr="007D2824" w:rsidRDefault="007D2824" w:rsidP="007D2824">
      <w:pPr>
        <w:pStyle w:val="EndNoteBibliography"/>
        <w:ind w:left="720" w:hanging="720"/>
      </w:pPr>
      <w:r w:rsidRPr="007D2824">
        <w:t>110.</w:t>
      </w:r>
      <w:r w:rsidRPr="007D2824">
        <w:tab/>
        <w:t>Liu, J.-L. and B. Eisenberg (2014) Poisson-Nernst-Planck-Fermi theory for modeling biological ion channels</w:t>
      </w:r>
      <w:r w:rsidRPr="007D2824">
        <w:rPr>
          <w:i/>
        </w:rPr>
        <w:t>.</w:t>
      </w:r>
      <w:r w:rsidRPr="007D2824">
        <w:t xml:space="preserve"> J Chem Phys  </w:t>
      </w:r>
      <w:r w:rsidRPr="007D2824">
        <w:rPr>
          <w:b/>
        </w:rPr>
        <w:t>141</w:t>
      </w:r>
      <w:r w:rsidRPr="007D2824">
        <w:t>(22): p. -.</w:t>
      </w:r>
    </w:p>
    <w:p w:rsidR="007D2824" w:rsidRPr="007D2824" w:rsidRDefault="007D2824" w:rsidP="007D2824">
      <w:pPr>
        <w:pStyle w:val="EndNoteBibliography"/>
        <w:ind w:left="720" w:hanging="720"/>
      </w:pPr>
      <w:r w:rsidRPr="007D2824">
        <w:t>111.</w:t>
      </w:r>
      <w:r w:rsidRPr="007D2824">
        <w:tab/>
        <w:t xml:space="preserve">Lundstrom, M., (2000) </w:t>
      </w:r>
      <w:r w:rsidRPr="007D2824">
        <w:rPr>
          <w:i/>
        </w:rPr>
        <w:t>Fundamentals of Carrier Transport</w:t>
      </w:r>
      <w:r w:rsidRPr="007D2824">
        <w:t>. Second Edition ed. 2000, NY: Addison-Wesley.</w:t>
      </w:r>
    </w:p>
    <w:p w:rsidR="007D2824" w:rsidRPr="007D2824" w:rsidRDefault="007D2824" w:rsidP="007D2824">
      <w:pPr>
        <w:pStyle w:val="EndNoteBibliography"/>
        <w:ind w:left="720" w:hanging="720"/>
      </w:pPr>
      <w:r w:rsidRPr="007D2824">
        <w:lastRenderedPageBreak/>
        <w:t>112.</w:t>
      </w:r>
      <w:r w:rsidRPr="007D2824">
        <w:tab/>
        <w:t xml:space="preserve">Lundstrom, M. (2003) Applied Physics Enhanced: Moore's Law Forever? Science  </w:t>
      </w:r>
      <w:r w:rsidRPr="007D2824">
        <w:rPr>
          <w:b/>
        </w:rPr>
        <w:t>299</w:t>
      </w:r>
      <w:r w:rsidRPr="007D2824">
        <w:t>(5604): p. 210-211.</w:t>
      </w:r>
    </w:p>
    <w:p w:rsidR="007D2824" w:rsidRPr="007D2824" w:rsidRDefault="007D2824" w:rsidP="007D2824">
      <w:pPr>
        <w:pStyle w:val="EndNoteBibliography"/>
        <w:ind w:left="720" w:hanging="720"/>
      </w:pPr>
      <w:r w:rsidRPr="007D2824">
        <w:t>113.</w:t>
      </w:r>
      <w:r w:rsidRPr="007D2824">
        <w:tab/>
        <w:t>Luo, Y. and B.t. Roux (2009) Simulation of Osmotic Pressure in Concentrated Aqueous Salt Solutions</w:t>
      </w:r>
      <w:r w:rsidRPr="007D2824">
        <w:rPr>
          <w:i/>
        </w:rPr>
        <w:t>.</w:t>
      </w:r>
      <w:r w:rsidRPr="007D2824">
        <w:t xml:space="preserve"> The Journal of Physical Chemistry Letters  </w:t>
      </w:r>
      <w:r w:rsidRPr="007D2824">
        <w:rPr>
          <w:b/>
        </w:rPr>
        <w:t>1</w:t>
      </w:r>
      <w:r w:rsidRPr="007D2824">
        <w:t>(1): p. 183-189.</w:t>
      </w:r>
    </w:p>
    <w:p w:rsidR="007D2824" w:rsidRPr="007D2824" w:rsidRDefault="007D2824" w:rsidP="007D2824">
      <w:pPr>
        <w:pStyle w:val="EndNoteBibliography"/>
        <w:ind w:left="720" w:hanging="720"/>
      </w:pPr>
      <w:r w:rsidRPr="007D2824">
        <w:t>114.</w:t>
      </w:r>
      <w:r w:rsidRPr="007D2824">
        <w:tab/>
        <w:t>Maginn, E.J. (2009) From discovery to data: What must happen for molecular simulation to become a mainstream chemical engineering tool</w:t>
      </w:r>
      <w:r w:rsidRPr="007D2824">
        <w:rPr>
          <w:i/>
        </w:rPr>
        <w:t>.</w:t>
      </w:r>
      <w:r w:rsidRPr="007D2824">
        <w:t xml:space="preserve"> AIChE Journal  </w:t>
      </w:r>
      <w:r w:rsidRPr="007D2824">
        <w:rPr>
          <w:b/>
        </w:rPr>
        <w:t>55</w:t>
      </w:r>
      <w:r w:rsidRPr="007D2824">
        <w:t>(6): p. 1304-1310.</w:t>
      </w:r>
    </w:p>
    <w:p w:rsidR="007D2824" w:rsidRPr="007D2824" w:rsidRDefault="007D2824" w:rsidP="007D2824">
      <w:pPr>
        <w:pStyle w:val="EndNoteBibliography"/>
        <w:ind w:left="720" w:hanging="720"/>
      </w:pPr>
      <w:r w:rsidRPr="007D2824">
        <w:t>115.</w:t>
      </w:r>
      <w:r w:rsidRPr="007D2824">
        <w:tab/>
        <w:t xml:space="preserve">Markowich, P.A., C.A. Ringhofer, and C. Schmeiser, (1990) </w:t>
      </w:r>
      <w:r w:rsidRPr="007D2824">
        <w:rPr>
          <w:i/>
        </w:rPr>
        <w:t>Semiconductor Equations</w:t>
      </w:r>
      <w:r w:rsidRPr="007D2824">
        <w:t>. 1990, New York: Springer-Verlag. 248.</w:t>
      </w:r>
    </w:p>
    <w:p w:rsidR="007D2824" w:rsidRPr="007D2824" w:rsidRDefault="007D2824" w:rsidP="007D2824">
      <w:pPr>
        <w:pStyle w:val="EndNoteBibliography"/>
        <w:ind w:left="720" w:hanging="720"/>
      </w:pPr>
      <w:r w:rsidRPr="007D2824">
        <w:t>116.</w:t>
      </w:r>
      <w:r w:rsidRPr="007D2824">
        <w:tab/>
        <w:t xml:space="preserve">Maxwell, J.C., (1891) </w:t>
      </w:r>
      <w:r w:rsidRPr="007D2824">
        <w:rPr>
          <w:i/>
        </w:rPr>
        <w:t>A Treatise on Electricity and Magnetism (reprinted 1954)</w:t>
      </w:r>
      <w:r w:rsidRPr="007D2824">
        <w:t>. Third ed. Vol. One and Two. 1891, New York: Dover Publications.</w:t>
      </w:r>
    </w:p>
    <w:p w:rsidR="007D2824" w:rsidRPr="007D2824" w:rsidRDefault="007D2824" w:rsidP="007D2824">
      <w:pPr>
        <w:pStyle w:val="EndNoteBibliography"/>
        <w:ind w:left="720" w:hanging="720"/>
      </w:pPr>
      <w:r w:rsidRPr="007D2824">
        <w:t>117.</w:t>
      </w:r>
      <w:r w:rsidRPr="007D2824">
        <w:tab/>
        <w:t xml:space="preserve">McQuarrie, D.A., (1976) </w:t>
      </w:r>
      <w:r w:rsidRPr="007D2824">
        <w:rPr>
          <w:i/>
        </w:rPr>
        <w:t>Statistical Mechanics</w:t>
      </w:r>
      <w:r w:rsidRPr="007D2824">
        <w:t>. 1976, New York.: Harper and Row.</w:t>
      </w:r>
    </w:p>
    <w:p w:rsidR="007D2824" w:rsidRPr="007D2824" w:rsidRDefault="007D2824" w:rsidP="007D2824">
      <w:pPr>
        <w:pStyle w:val="EndNoteBibliography"/>
        <w:ind w:left="720" w:hanging="720"/>
      </w:pPr>
      <w:r w:rsidRPr="007D2824">
        <w:t>118.</w:t>
      </w:r>
      <w:r w:rsidRPr="007D2824">
        <w:tab/>
        <w:t>Moore, G.E. (1965) Cramming more components onto integrated circuits</w:t>
      </w:r>
      <w:r w:rsidRPr="007D2824">
        <w:rPr>
          <w:i/>
        </w:rPr>
        <w:t>.</w:t>
      </w:r>
      <w:r w:rsidRPr="007D2824">
        <w:t xml:space="preserve"> Electronics Magazine.  </w:t>
      </w:r>
      <w:r w:rsidRPr="007D2824">
        <w:rPr>
          <w:b/>
        </w:rPr>
        <w:t>38</w:t>
      </w:r>
      <w:r w:rsidRPr="007D2824">
        <w:t>: p. 114–117.</w:t>
      </w:r>
    </w:p>
    <w:p w:rsidR="007D2824" w:rsidRPr="007D2824" w:rsidRDefault="007D2824" w:rsidP="007D2824">
      <w:pPr>
        <w:pStyle w:val="EndNoteBibliography"/>
        <w:ind w:left="720" w:hanging="720"/>
      </w:pPr>
      <w:r w:rsidRPr="007D2824">
        <w:t>119.</w:t>
      </w:r>
      <w:r w:rsidRPr="007D2824">
        <w:tab/>
        <w:t xml:space="preserve">Moore, G.E., (1995) </w:t>
      </w:r>
      <w:r w:rsidRPr="007D2824">
        <w:rPr>
          <w:i/>
        </w:rPr>
        <w:t>Lithography and the future of Moore's law</w:t>
      </w:r>
      <w:r w:rsidRPr="007D2824">
        <w:t>. 1995. Santa Clara, CA, USA: SPIE.</w:t>
      </w:r>
    </w:p>
    <w:p w:rsidR="007D2824" w:rsidRPr="007D2824" w:rsidRDefault="007D2824" w:rsidP="007D2824">
      <w:pPr>
        <w:pStyle w:val="EndNoteBibliography"/>
        <w:ind w:left="720" w:hanging="720"/>
      </w:pPr>
      <w:r w:rsidRPr="007D2824">
        <w:t>120.</w:t>
      </w:r>
      <w:r w:rsidRPr="007D2824">
        <w:tab/>
        <w:t>Mori, Y., C. Liu, and R.S. Eisenberg (2011) A model of electrodiffusion and osmotic water flow and its energetic structure</w:t>
      </w:r>
      <w:r w:rsidRPr="007D2824">
        <w:rPr>
          <w:i/>
        </w:rPr>
        <w:t>.</w:t>
      </w:r>
      <w:r w:rsidRPr="007D2824">
        <w:t xml:space="preserve"> Physica D: Nonlinear Phenomena  </w:t>
      </w:r>
      <w:r w:rsidRPr="007D2824">
        <w:rPr>
          <w:b/>
        </w:rPr>
        <w:t>240</w:t>
      </w:r>
      <w:r w:rsidRPr="007D2824">
        <w:t>(22): p. 1835-1852.</w:t>
      </w:r>
    </w:p>
    <w:p w:rsidR="007D2824" w:rsidRPr="007D2824" w:rsidRDefault="007D2824" w:rsidP="007D2824">
      <w:pPr>
        <w:pStyle w:val="EndNoteBibliography"/>
        <w:ind w:left="720" w:hanging="720"/>
      </w:pPr>
      <w:r w:rsidRPr="007D2824">
        <w:t>121.</w:t>
      </w:r>
      <w:r w:rsidRPr="007D2824">
        <w:tab/>
        <w:t>Mott, N.F. (1939) The theory of crystal rectifiers</w:t>
      </w:r>
      <w:r w:rsidRPr="007D2824">
        <w:rPr>
          <w:i/>
        </w:rPr>
        <w:t>.</w:t>
      </w:r>
      <w:r w:rsidRPr="007D2824">
        <w:t xml:space="preserve"> Proc Roy Soc A  </w:t>
      </w:r>
      <w:r w:rsidRPr="007D2824">
        <w:rPr>
          <w:b/>
        </w:rPr>
        <w:t>171</w:t>
      </w:r>
      <w:r w:rsidRPr="007D2824">
        <w:t>: p. 27-38.</w:t>
      </w:r>
    </w:p>
    <w:p w:rsidR="007D2824" w:rsidRPr="007D2824" w:rsidRDefault="007D2824" w:rsidP="007D2824">
      <w:pPr>
        <w:pStyle w:val="EndNoteBibliography"/>
        <w:ind w:left="720" w:hanging="720"/>
      </w:pPr>
      <w:r w:rsidRPr="007D2824">
        <w:t>122.</w:t>
      </w:r>
      <w:r w:rsidRPr="007D2824">
        <w:tab/>
        <w:t>Nonner, W., A. Peyser, D. Gillespie, and B. Eisenberg (2004) Relating microscopic charge movement to macroscopic currents: the Ramo-Shockley theorem applied to ion channels</w:t>
      </w:r>
      <w:r w:rsidRPr="007D2824">
        <w:rPr>
          <w:i/>
        </w:rPr>
        <w:t>.</w:t>
      </w:r>
      <w:r w:rsidRPr="007D2824">
        <w:t xml:space="preserve"> Biophysical Journal  </w:t>
      </w:r>
      <w:r w:rsidRPr="007D2824">
        <w:rPr>
          <w:b/>
        </w:rPr>
        <w:t>87</w:t>
      </w:r>
      <w:r w:rsidRPr="007D2824">
        <w:t>: p. 3716-3722.</w:t>
      </w:r>
    </w:p>
    <w:p w:rsidR="007D2824" w:rsidRPr="007D2824" w:rsidRDefault="007D2824" w:rsidP="007D2824">
      <w:pPr>
        <w:pStyle w:val="EndNoteBibliography"/>
        <w:ind w:left="720" w:hanging="720"/>
      </w:pPr>
      <w:r w:rsidRPr="007D2824">
        <w:t>123.</w:t>
      </w:r>
      <w:r w:rsidRPr="007D2824">
        <w:tab/>
        <w:t>Oncley, J. (1940) Electric Moments and Relaxation Times of Protein Molecules</w:t>
      </w:r>
      <w:r w:rsidRPr="007D2824">
        <w:rPr>
          <w:i/>
        </w:rPr>
        <w:t>.</w:t>
      </w:r>
      <w:r w:rsidRPr="007D2824">
        <w:t xml:space="preserve"> J Phys Chem B  </w:t>
      </w:r>
      <w:r w:rsidRPr="007D2824">
        <w:rPr>
          <w:b/>
        </w:rPr>
        <w:t>44</w:t>
      </w:r>
      <w:r w:rsidRPr="007D2824">
        <w:t>(9): p. 1103-1113.</w:t>
      </w:r>
    </w:p>
    <w:p w:rsidR="007D2824" w:rsidRPr="007D2824" w:rsidRDefault="007D2824" w:rsidP="007D2824">
      <w:pPr>
        <w:pStyle w:val="EndNoteBibliography"/>
        <w:ind w:left="720" w:hanging="720"/>
      </w:pPr>
      <w:r w:rsidRPr="007D2824">
        <w:t>124.</w:t>
      </w:r>
      <w:r w:rsidRPr="007D2824">
        <w:tab/>
        <w:t>Oncley, J. (1942) The Investigation of Proteins by Dielectric Measurements</w:t>
      </w:r>
      <w:r w:rsidRPr="007D2824">
        <w:rPr>
          <w:i/>
        </w:rPr>
        <w:t>.</w:t>
      </w:r>
      <w:r w:rsidRPr="007D2824">
        <w:t xml:space="preserve"> Chemical Reviews  </w:t>
      </w:r>
      <w:r w:rsidRPr="007D2824">
        <w:rPr>
          <w:b/>
        </w:rPr>
        <w:t>30</w:t>
      </w:r>
      <w:r w:rsidRPr="007D2824">
        <w:t>(3): p. 433-450.</w:t>
      </w:r>
    </w:p>
    <w:p w:rsidR="007D2824" w:rsidRPr="007D2824" w:rsidRDefault="007D2824" w:rsidP="007D2824">
      <w:pPr>
        <w:pStyle w:val="EndNoteBibliography"/>
        <w:ind w:left="720" w:hanging="720"/>
      </w:pPr>
      <w:r w:rsidRPr="007D2824">
        <w:t>125.</w:t>
      </w:r>
      <w:r w:rsidRPr="007D2824">
        <w:tab/>
        <w:t>Oncley, J. (1943) The electric moments and the relaxation times of proteins as measured from their influence upon the dielectric constants of solutions</w:t>
      </w:r>
      <w:r w:rsidRPr="007D2824">
        <w:rPr>
          <w:i/>
        </w:rPr>
        <w:t>.</w:t>
      </w:r>
      <w:r w:rsidRPr="007D2824">
        <w:t xml:space="preserve"> Proteins, Amino Acids and Peptides. EJ Cohn and JT Edsall, editors. Reinhold Publishing Co., New York.</w:t>
      </w:r>
    </w:p>
    <w:p w:rsidR="007D2824" w:rsidRPr="007D2824" w:rsidRDefault="007D2824" w:rsidP="007D2824">
      <w:pPr>
        <w:pStyle w:val="EndNoteBibliography"/>
        <w:ind w:left="720" w:hanging="720"/>
      </w:pPr>
      <w:r w:rsidRPr="007D2824">
        <w:t>126.</w:t>
      </w:r>
      <w:r w:rsidRPr="007D2824">
        <w:tab/>
        <w:t xml:space="preserve">Pierret, R.F., (1996) </w:t>
      </w:r>
      <w:r w:rsidRPr="007D2824">
        <w:rPr>
          <w:i/>
        </w:rPr>
        <w:t>Semiconductor Device Fundamentals</w:t>
      </w:r>
      <w:r w:rsidRPr="007D2824">
        <w:t>. 1996, New York: Addison Wesley.</w:t>
      </w:r>
    </w:p>
    <w:p w:rsidR="007D2824" w:rsidRPr="007D2824" w:rsidRDefault="007D2824" w:rsidP="007D2824">
      <w:pPr>
        <w:pStyle w:val="EndNoteBibliography"/>
        <w:ind w:left="720" w:hanging="720"/>
      </w:pPr>
      <w:r w:rsidRPr="007D2824">
        <w:t>127.</w:t>
      </w:r>
      <w:r w:rsidRPr="007D2824">
        <w:tab/>
        <w:t xml:space="preserve">Pitzer, K.S., (1995) </w:t>
      </w:r>
      <w:r w:rsidRPr="007D2824">
        <w:rPr>
          <w:i/>
        </w:rPr>
        <w:t>Thermodynamics</w:t>
      </w:r>
      <w:r w:rsidRPr="007D2824">
        <w:t>. 3rd ed. 1995, New York: McGraw Hill. 626.</w:t>
      </w:r>
    </w:p>
    <w:p w:rsidR="007D2824" w:rsidRPr="007D2824" w:rsidRDefault="007D2824" w:rsidP="007D2824">
      <w:pPr>
        <w:pStyle w:val="EndNoteBibliography"/>
        <w:ind w:left="720" w:hanging="720"/>
      </w:pPr>
      <w:r w:rsidRPr="007D2824">
        <w:t>128.</w:t>
      </w:r>
      <w:r w:rsidRPr="007D2824">
        <w:tab/>
        <w:t xml:space="preserve">Plummer, J.D., M.D. Deal, and P.B. Griffin, (2000) </w:t>
      </w:r>
      <w:r w:rsidRPr="007D2824">
        <w:rPr>
          <w:i/>
        </w:rPr>
        <w:t xml:space="preserve">Silicon VLSI Technology: Fundamentals, Practice, and Modeling </w:t>
      </w:r>
      <w:r w:rsidRPr="007D2824">
        <w:t xml:space="preserve">2000, New York: Prentice Hall. 817 pages </w:t>
      </w:r>
    </w:p>
    <w:p w:rsidR="007D2824" w:rsidRPr="007D2824" w:rsidRDefault="007D2824" w:rsidP="007D2824">
      <w:pPr>
        <w:pStyle w:val="EndNoteBibliography"/>
        <w:ind w:left="720" w:hanging="720"/>
      </w:pPr>
      <w:r w:rsidRPr="007D2824">
        <w:t>129.</w:t>
      </w:r>
      <w:r w:rsidRPr="007D2824">
        <w:tab/>
        <w:t>Post, D.E. and L.G. Votta (2005) Computational Science Demands a New Paradigm</w:t>
      </w:r>
      <w:r w:rsidRPr="007D2824">
        <w:rPr>
          <w:i/>
        </w:rPr>
        <w:t>.</w:t>
      </w:r>
      <w:r w:rsidRPr="007D2824">
        <w:t xml:space="preserve"> Physics Today  </w:t>
      </w:r>
      <w:r w:rsidRPr="007D2824">
        <w:rPr>
          <w:b/>
        </w:rPr>
        <w:t>58</w:t>
      </w:r>
      <w:r w:rsidRPr="007D2824">
        <w:t>: p. 35-41.</w:t>
      </w:r>
    </w:p>
    <w:p w:rsidR="007D2824" w:rsidRPr="007D2824" w:rsidRDefault="007D2824" w:rsidP="007D2824">
      <w:pPr>
        <w:pStyle w:val="EndNoteBibliography"/>
        <w:ind w:left="720" w:hanging="720"/>
      </w:pPr>
      <w:r w:rsidRPr="007D2824">
        <w:t>130.</w:t>
      </w:r>
      <w:r w:rsidRPr="007D2824">
        <w:tab/>
        <w:t>Reynaud, S. and A. Lambrecht (2014) Casimir forces</w:t>
      </w:r>
      <w:r w:rsidRPr="007D2824">
        <w:rPr>
          <w:i/>
        </w:rPr>
        <w:t>.</w:t>
      </w:r>
      <w:r w:rsidRPr="007D2824">
        <w:t xml:space="preserve"> available on </w:t>
      </w:r>
      <w:hyperlink r:id="rId192" w:history="1">
        <w:r w:rsidRPr="007D2824">
          <w:rPr>
            <w:rStyle w:val="Hyperlink"/>
          </w:rPr>
          <w:t>http://arxiv.org/</w:t>
        </w:r>
      </w:hyperlink>
      <w:r w:rsidRPr="007D2824">
        <w:t xml:space="preserve"> as </w:t>
      </w:r>
      <w:hyperlink r:id="rId193" w:history="1">
        <w:r w:rsidRPr="007D2824">
          <w:rPr>
            <w:rStyle w:val="Hyperlink"/>
          </w:rPr>
          <w:t>http://arxiv.org/abs/1410.2746</w:t>
        </w:r>
      </w:hyperlink>
      <w:r w:rsidRPr="007D2824">
        <w:t>.</w:t>
      </w:r>
    </w:p>
    <w:p w:rsidR="007D2824" w:rsidRPr="007D2824" w:rsidRDefault="007D2824" w:rsidP="007D2824">
      <w:pPr>
        <w:pStyle w:val="EndNoteBibliography"/>
        <w:ind w:left="720" w:hanging="720"/>
      </w:pPr>
      <w:r w:rsidRPr="007D2824">
        <w:t>131.</w:t>
      </w:r>
      <w:r w:rsidRPr="007D2824">
        <w:tab/>
        <w:t xml:space="preserve">Rice, S.A. and P. Gray, (1965) </w:t>
      </w:r>
      <w:r w:rsidRPr="007D2824">
        <w:rPr>
          <w:i/>
        </w:rPr>
        <w:t>Statistical Mechanics of Simple Fluids</w:t>
      </w:r>
      <w:r w:rsidRPr="007D2824">
        <w:t>. 1965, New York: Interscience (Wiley). 582.</w:t>
      </w:r>
    </w:p>
    <w:p w:rsidR="007D2824" w:rsidRPr="007D2824" w:rsidRDefault="007D2824" w:rsidP="007D2824">
      <w:pPr>
        <w:pStyle w:val="EndNoteBibliography"/>
        <w:ind w:left="720" w:hanging="720"/>
      </w:pPr>
      <w:r w:rsidRPr="007D2824">
        <w:t>132.</w:t>
      </w:r>
      <w:r w:rsidRPr="007D2824">
        <w:tab/>
        <w:t xml:space="preserve">Riordan, M. and L. Hoddeson, (1997) </w:t>
      </w:r>
      <w:r w:rsidRPr="007D2824">
        <w:rPr>
          <w:i/>
        </w:rPr>
        <w:t>Crystal Fire</w:t>
      </w:r>
      <w:r w:rsidRPr="007D2824">
        <w:t>. 1997, New York: Norton.</w:t>
      </w:r>
    </w:p>
    <w:p w:rsidR="007D2824" w:rsidRPr="007D2824" w:rsidRDefault="007D2824" w:rsidP="007D2824">
      <w:pPr>
        <w:pStyle w:val="EndNoteBibliography"/>
        <w:ind w:left="720" w:hanging="720"/>
      </w:pPr>
      <w:r w:rsidRPr="007D2824">
        <w:lastRenderedPageBreak/>
        <w:t>133.</w:t>
      </w:r>
      <w:r w:rsidRPr="007D2824">
        <w:tab/>
        <w:t xml:space="preserve">Robinson, R.A. and R.H. Stokes, (1959) </w:t>
      </w:r>
      <w:r w:rsidRPr="007D2824">
        <w:rPr>
          <w:i/>
        </w:rPr>
        <w:t>Electrolyte Solutions</w:t>
      </w:r>
      <w:r w:rsidRPr="007D2824">
        <w:t>. Second ed. 1959, London: Butterworths Scientific Publications, also Dover books, 2002. 590.</w:t>
      </w:r>
    </w:p>
    <w:p w:rsidR="007D2824" w:rsidRPr="007D2824" w:rsidRDefault="007D2824" w:rsidP="007D2824">
      <w:pPr>
        <w:pStyle w:val="EndNoteBibliography"/>
        <w:ind w:left="720" w:hanging="720"/>
      </w:pPr>
      <w:r w:rsidRPr="007D2824">
        <w:t>134.</w:t>
      </w:r>
      <w:r w:rsidRPr="007D2824">
        <w:tab/>
        <w:t>Roux, B. (2008) The membrane potential and its representation by a constant electric field in computer simulations</w:t>
      </w:r>
      <w:r w:rsidRPr="007D2824">
        <w:rPr>
          <w:i/>
        </w:rPr>
        <w:t>.</w:t>
      </w:r>
      <w:r w:rsidRPr="007D2824">
        <w:t xml:space="preserve"> Biophys J  </w:t>
      </w:r>
      <w:r w:rsidRPr="007D2824">
        <w:rPr>
          <w:b/>
        </w:rPr>
        <w:t>95</w:t>
      </w:r>
      <w:r w:rsidRPr="007D2824">
        <w:t>(9): p. 4205-4216.</w:t>
      </w:r>
    </w:p>
    <w:p w:rsidR="007D2824" w:rsidRPr="007D2824" w:rsidRDefault="007D2824" w:rsidP="007D2824">
      <w:pPr>
        <w:pStyle w:val="EndNoteBibliography"/>
        <w:ind w:left="720" w:hanging="720"/>
      </w:pPr>
      <w:r w:rsidRPr="007D2824">
        <w:t>135.</w:t>
      </w:r>
      <w:r w:rsidRPr="007D2824">
        <w:tab/>
        <w:t xml:space="preserve">Rowlinson, J.S., (1963) </w:t>
      </w:r>
      <w:r w:rsidRPr="007D2824">
        <w:rPr>
          <w:i/>
        </w:rPr>
        <w:t>The Perfect Gas</w:t>
      </w:r>
      <w:r w:rsidRPr="007D2824">
        <w:t>. 1963, New York: Macmillan. 136.</w:t>
      </w:r>
    </w:p>
    <w:p w:rsidR="007D2824" w:rsidRPr="007D2824" w:rsidRDefault="007D2824" w:rsidP="007D2824">
      <w:pPr>
        <w:pStyle w:val="EndNoteBibliography"/>
        <w:ind w:left="720" w:hanging="720"/>
      </w:pPr>
      <w:r w:rsidRPr="007D2824">
        <w:t>136.</w:t>
      </w:r>
      <w:r w:rsidRPr="007D2824">
        <w:tab/>
        <w:t xml:space="preserve">Ryham, R.J.,  (2006) </w:t>
      </w:r>
      <w:r w:rsidRPr="007D2824">
        <w:rPr>
          <w:i/>
        </w:rPr>
        <w:t>An Energetic Variational Approach to Mathematical Moldeling of Charged Fluids, Charge Phases, Simulation and Well Posedness, Ph.D. Thesis</w:t>
      </w:r>
      <w:r w:rsidRPr="007D2824">
        <w:t xml:space="preserve">, in </w:t>
      </w:r>
      <w:r w:rsidRPr="007D2824">
        <w:rPr>
          <w:i/>
        </w:rPr>
        <w:t>Mathematics</w:t>
      </w:r>
      <w:r w:rsidRPr="007D2824">
        <w:t>. The Pennsylvania State University: State College. p. 83.</w:t>
      </w:r>
    </w:p>
    <w:p w:rsidR="007D2824" w:rsidRPr="007D2824" w:rsidRDefault="007D2824" w:rsidP="007D2824">
      <w:pPr>
        <w:pStyle w:val="EndNoteBibliography"/>
        <w:ind w:left="720" w:hanging="720"/>
      </w:pPr>
      <w:r w:rsidRPr="007D2824">
        <w:t>137.</w:t>
      </w:r>
      <w:r w:rsidRPr="007D2824">
        <w:tab/>
        <w:t>Sah, C.-T. (1988) Evolution of the MOS transistor-from conception to VLSI</w:t>
      </w:r>
      <w:r w:rsidRPr="007D2824">
        <w:rPr>
          <w:i/>
        </w:rPr>
        <w:t>.</w:t>
      </w:r>
      <w:r w:rsidRPr="007D2824">
        <w:t xml:space="preserve"> Proceedings of the IEEE  </w:t>
      </w:r>
      <w:r w:rsidRPr="007D2824">
        <w:rPr>
          <w:b/>
        </w:rPr>
        <w:t>76</w:t>
      </w:r>
      <w:r w:rsidRPr="007D2824">
        <w:t>(10): p. 1280-1326.</w:t>
      </w:r>
    </w:p>
    <w:p w:rsidR="007D2824" w:rsidRPr="007D2824" w:rsidRDefault="007D2824" w:rsidP="007D2824">
      <w:pPr>
        <w:pStyle w:val="EndNoteBibliography"/>
        <w:ind w:left="720" w:hanging="720"/>
      </w:pPr>
      <w:r w:rsidRPr="007D2824">
        <w:t>138.</w:t>
      </w:r>
      <w:r w:rsidRPr="007D2824">
        <w:tab/>
        <w:t>Saslow, W.M. (1999) Voltaic cells for physicists: two surface pumps and an internal resistance</w:t>
      </w:r>
      <w:r w:rsidRPr="007D2824">
        <w:rPr>
          <w:i/>
        </w:rPr>
        <w:t>.</w:t>
      </w:r>
      <w:r w:rsidRPr="007D2824">
        <w:t xml:space="preserve"> American Journal of  Physics  </w:t>
      </w:r>
      <w:r w:rsidRPr="007D2824">
        <w:rPr>
          <w:b/>
        </w:rPr>
        <w:t>67</w:t>
      </w:r>
      <w:r w:rsidRPr="007D2824">
        <w:t>(7): p. 574-583.</w:t>
      </w:r>
    </w:p>
    <w:p w:rsidR="007D2824" w:rsidRPr="007D2824" w:rsidRDefault="007D2824" w:rsidP="007D2824">
      <w:pPr>
        <w:pStyle w:val="EndNoteBibliography"/>
        <w:ind w:left="720" w:hanging="720"/>
      </w:pPr>
      <w:r w:rsidRPr="007D2824">
        <w:t>139.</w:t>
      </w:r>
      <w:r w:rsidRPr="007D2824">
        <w:tab/>
        <w:t xml:space="preserve">Saslow, W.M., (2002) </w:t>
      </w:r>
      <w:r w:rsidRPr="007D2824">
        <w:rPr>
          <w:i/>
        </w:rPr>
        <w:t>Electricity, Magnetism, and Light</w:t>
      </w:r>
      <w:r w:rsidRPr="007D2824">
        <w:t>. 2002, New York: Academic Press. 800.</w:t>
      </w:r>
    </w:p>
    <w:p w:rsidR="007D2824" w:rsidRPr="007D2824" w:rsidRDefault="007D2824" w:rsidP="007D2824">
      <w:pPr>
        <w:pStyle w:val="EndNoteBibliography"/>
        <w:ind w:left="720" w:hanging="720"/>
      </w:pPr>
      <w:r w:rsidRPr="007D2824">
        <w:t>140.</w:t>
      </w:r>
      <w:r w:rsidRPr="007D2824">
        <w:tab/>
        <w:t>Saxena, A. and A.E. García (2014) Multisite Ion Model in Concentrated Solutions of Divalent Cations (MgCl2 and CaCl2): Osmotic Pressure Calculations</w:t>
      </w:r>
      <w:r w:rsidRPr="007D2824">
        <w:rPr>
          <w:i/>
        </w:rPr>
        <w:t>.</w:t>
      </w:r>
      <w:r w:rsidRPr="007D2824">
        <w:t xml:space="preserve"> The Journal of Physical Chemistry B  </w:t>
      </w:r>
      <w:r w:rsidRPr="007D2824">
        <w:rPr>
          <w:b/>
        </w:rPr>
        <w:t>119</w:t>
      </w:r>
      <w:r w:rsidRPr="007D2824">
        <w:t>(1): p. 219-227.</w:t>
      </w:r>
    </w:p>
    <w:p w:rsidR="007D2824" w:rsidRPr="007D2824" w:rsidRDefault="007D2824" w:rsidP="007D2824">
      <w:pPr>
        <w:pStyle w:val="EndNoteBibliography"/>
        <w:ind w:left="720" w:hanging="720"/>
      </w:pPr>
      <w:r w:rsidRPr="007D2824">
        <w:t>141.</w:t>
      </w:r>
      <w:r w:rsidRPr="007D2824">
        <w:tab/>
        <w:t>Schneider, M.F. and W.K. Chandler (1973) Voltage Dependent Charge Movement in Skeletal Muscle: a Possible Step in Excitation-Contraction Coupling</w:t>
      </w:r>
      <w:r w:rsidRPr="007D2824">
        <w:rPr>
          <w:i/>
        </w:rPr>
        <w:t>.</w:t>
      </w:r>
      <w:r w:rsidRPr="007D2824">
        <w:t xml:space="preserve"> Nature  </w:t>
      </w:r>
      <w:r w:rsidRPr="007D2824">
        <w:rPr>
          <w:b/>
        </w:rPr>
        <w:t>242</w:t>
      </w:r>
      <w:r w:rsidRPr="007D2824">
        <w:t>(5395): p. 244-246.</w:t>
      </w:r>
    </w:p>
    <w:p w:rsidR="007D2824" w:rsidRPr="007D2824" w:rsidRDefault="007D2824" w:rsidP="007D2824">
      <w:pPr>
        <w:pStyle w:val="EndNoteBibliography"/>
        <w:ind w:left="720" w:hanging="720"/>
      </w:pPr>
      <w:r w:rsidRPr="007D2824">
        <w:t>142.</w:t>
      </w:r>
      <w:r w:rsidRPr="007D2824">
        <w:tab/>
        <w:t xml:space="preserve">Selberherr, S., (1984) </w:t>
      </w:r>
      <w:r w:rsidRPr="007D2824">
        <w:rPr>
          <w:i/>
        </w:rPr>
        <w:t>Analysis and Simulation of Semiconductor Devices</w:t>
      </w:r>
      <w:r w:rsidRPr="007D2824">
        <w:t>. 1984, New York: Springer-Verlag. pp. 1-293.</w:t>
      </w:r>
    </w:p>
    <w:p w:rsidR="007D2824" w:rsidRPr="007D2824" w:rsidRDefault="007D2824" w:rsidP="007D2824">
      <w:pPr>
        <w:pStyle w:val="EndNoteBibliography"/>
        <w:ind w:left="720" w:hanging="720"/>
      </w:pPr>
      <w:r w:rsidRPr="007D2824">
        <w:t>143.</w:t>
      </w:r>
      <w:r w:rsidRPr="007D2824">
        <w:tab/>
        <w:t xml:space="preserve">Sengers, J.V., R.F. Kayser, C.J. Peters, and H.J. White, Jr., (2000) </w:t>
      </w:r>
      <w:r w:rsidRPr="007D2824">
        <w:rPr>
          <w:i/>
        </w:rPr>
        <w:t xml:space="preserve">Equations of State for Fluids and Fluid Mixtures (Experimental Thermodynamics) </w:t>
      </w:r>
      <w:r w:rsidRPr="007D2824">
        <w:t>2000, New York: Elsevier. 928.</w:t>
      </w:r>
    </w:p>
    <w:p w:rsidR="007D2824" w:rsidRPr="007D2824" w:rsidRDefault="007D2824" w:rsidP="007D2824">
      <w:pPr>
        <w:pStyle w:val="EndNoteBibliography"/>
        <w:ind w:left="720" w:hanging="720"/>
      </w:pPr>
      <w:r w:rsidRPr="007D2824">
        <w:t>144.</w:t>
      </w:r>
      <w:r w:rsidRPr="007D2824">
        <w:tab/>
        <w:t xml:space="preserve">Shur, M., (1990) </w:t>
      </w:r>
      <w:r w:rsidRPr="007D2824">
        <w:rPr>
          <w:i/>
        </w:rPr>
        <w:t>Physics of Semiconductor Devices</w:t>
      </w:r>
      <w:r w:rsidRPr="007D2824">
        <w:t>. 1990, New York: Prentice Hall. 680.</w:t>
      </w:r>
    </w:p>
    <w:p w:rsidR="007D2824" w:rsidRPr="007D2824" w:rsidRDefault="007D2824" w:rsidP="007D2824">
      <w:pPr>
        <w:pStyle w:val="EndNoteBibliography"/>
        <w:ind w:left="720" w:hanging="720"/>
      </w:pPr>
      <w:r w:rsidRPr="007D2824">
        <w:t>145.</w:t>
      </w:r>
      <w:r w:rsidRPr="007D2824">
        <w:tab/>
        <w:t>Simons, R. (1972) The steady and non-steady state properties of bipolar membranes</w:t>
      </w:r>
      <w:r w:rsidRPr="007D2824">
        <w:rPr>
          <w:i/>
        </w:rPr>
        <w:t>.</w:t>
      </w:r>
      <w:r w:rsidRPr="007D2824">
        <w:t xml:space="preserve"> Biochimica et Biophysica Acta (BBA) - Biomembranes  </w:t>
      </w:r>
      <w:r w:rsidRPr="007D2824">
        <w:rPr>
          <w:b/>
        </w:rPr>
        <w:t>274</w:t>
      </w:r>
      <w:r w:rsidRPr="007D2824">
        <w:t>(1): p. 1-14.</w:t>
      </w:r>
    </w:p>
    <w:p w:rsidR="007D2824" w:rsidRPr="007D2824" w:rsidRDefault="007D2824" w:rsidP="007D2824">
      <w:pPr>
        <w:pStyle w:val="EndNoteBibliography"/>
        <w:ind w:left="720" w:hanging="720"/>
      </w:pPr>
      <w:r w:rsidRPr="007D2824">
        <w:t>146.</w:t>
      </w:r>
      <w:r w:rsidRPr="007D2824">
        <w:tab/>
        <w:t>Stolle, R. (2002) Electromagnetic coupling of twisted pair cables</w:t>
      </w:r>
      <w:r w:rsidRPr="007D2824">
        <w:rPr>
          <w:i/>
        </w:rPr>
        <w:t>.</w:t>
      </w:r>
      <w:r w:rsidRPr="007D2824">
        <w:t xml:space="preserve"> Selected Areas in Communications, IEEE Journal on  </w:t>
      </w:r>
      <w:r w:rsidRPr="007D2824">
        <w:rPr>
          <w:b/>
        </w:rPr>
        <w:t>20</w:t>
      </w:r>
      <w:r w:rsidRPr="007D2824">
        <w:t>(5): p. 883-892.</w:t>
      </w:r>
    </w:p>
    <w:p w:rsidR="007D2824" w:rsidRPr="007D2824" w:rsidRDefault="007D2824" w:rsidP="007D2824">
      <w:pPr>
        <w:pStyle w:val="EndNoteBibliography"/>
        <w:ind w:left="720" w:hanging="720"/>
      </w:pPr>
      <w:r w:rsidRPr="007D2824">
        <w:t>147.</w:t>
      </w:r>
      <w:r w:rsidRPr="007D2824">
        <w:tab/>
        <w:t>Suydam, I.T., C.D. Snow, V.S. Pande, and S.G. Boxer (2006) Electric Fields at the Active Site of an Enzyme: Direct Comparison of Experiment with Theory</w:t>
      </w:r>
      <w:r w:rsidRPr="007D2824">
        <w:rPr>
          <w:i/>
        </w:rPr>
        <w:t>.</w:t>
      </w:r>
      <w:r w:rsidRPr="007D2824">
        <w:t xml:space="preserve"> Science  </w:t>
      </w:r>
      <w:r w:rsidRPr="007D2824">
        <w:rPr>
          <w:b/>
        </w:rPr>
        <w:t>313</w:t>
      </w:r>
      <w:r w:rsidRPr="007D2824">
        <w:t>(5784): p. 200-204.</w:t>
      </w:r>
    </w:p>
    <w:p w:rsidR="007D2824" w:rsidRPr="007D2824" w:rsidRDefault="007D2824" w:rsidP="007D2824">
      <w:pPr>
        <w:pStyle w:val="EndNoteBibliography"/>
        <w:ind w:left="720" w:hanging="720"/>
      </w:pPr>
      <w:r w:rsidRPr="007D2824">
        <w:t>148.</w:t>
      </w:r>
      <w:r w:rsidRPr="007D2824">
        <w:tab/>
        <w:t>Vargas, E., V. Yarov-Yarovoy, F. Khalili-Araghi, W.A. Catterall, M.L. Klein, M. Tarek, E. Lindahl, K. Schulten, E. Perozo, F. Bezanilla, and B. Roux (2012) An emerging consensus on voltage-dependent gating from computational modeling and molecular dynamics simulations</w:t>
      </w:r>
      <w:r w:rsidRPr="007D2824">
        <w:rPr>
          <w:i/>
        </w:rPr>
        <w:t>.</w:t>
      </w:r>
      <w:r w:rsidRPr="007D2824">
        <w:t xml:space="preserve"> The Journal of General Physiology  </w:t>
      </w:r>
      <w:r w:rsidRPr="007D2824">
        <w:rPr>
          <w:b/>
        </w:rPr>
        <w:t>140</w:t>
      </w:r>
      <w:r w:rsidRPr="007D2824">
        <w:t>(6): p. 587-594.</w:t>
      </w:r>
    </w:p>
    <w:p w:rsidR="007D2824" w:rsidRPr="007D2824" w:rsidRDefault="007D2824" w:rsidP="007D2824">
      <w:pPr>
        <w:pStyle w:val="EndNoteBibliography"/>
        <w:ind w:left="720" w:hanging="720"/>
      </w:pPr>
      <w:r w:rsidRPr="007D2824">
        <w:t>149.</w:t>
      </w:r>
      <w:r w:rsidRPr="007D2824">
        <w:tab/>
        <w:t xml:space="preserve">Vasileska, D., S.M. Goodnick, and G. Klimeck, (2010) </w:t>
      </w:r>
      <w:r w:rsidRPr="007D2824">
        <w:rPr>
          <w:i/>
        </w:rPr>
        <w:t>Computational Electronics: Semiclassical and Quantum Device Modeling and Simulation</w:t>
      </w:r>
      <w:r w:rsidRPr="007D2824">
        <w:t>. 2010, New York: CRC Press. 764.</w:t>
      </w:r>
    </w:p>
    <w:p w:rsidR="007D2824" w:rsidRPr="007D2824" w:rsidRDefault="007D2824" w:rsidP="007D2824">
      <w:pPr>
        <w:pStyle w:val="EndNoteBibliography"/>
        <w:ind w:left="720" w:hanging="720"/>
      </w:pPr>
      <w:r w:rsidRPr="007D2824">
        <w:t>150.</w:t>
      </w:r>
      <w:r w:rsidRPr="007D2824">
        <w:tab/>
        <w:t>Vlachy, V. (1999) Ionic Effects Beyond Poisson-Boltzmann Theory</w:t>
      </w:r>
      <w:r w:rsidRPr="007D2824">
        <w:rPr>
          <w:i/>
        </w:rPr>
        <w:t>.</w:t>
      </w:r>
      <w:r w:rsidRPr="007D2824">
        <w:t xml:space="preserve"> Annual Review of Physical Chemistry  </w:t>
      </w:r>
      <w:r w:rsidRPr="007D2824">
        <w:rPr>
          <w:b/>
        </w:rPr>
        <w:t>50</w:t>
      </w:r>
      <w:r w:rsidRPr="007D2824">
        <w:t>(1): p. 145-165.</w:t>
      </w:r>
    </w:p>
    <w:p w:rsidR="007D2824" w:rsidRPr="007D2824" w:rsidRDefault="007D2824" w:rsidP="007D2824">
      <w:pPr>
        <w:pStyle w:val="EndNoteBibliography"/>
        <w:ind w:left="720" w:hanging="720"/>
      </w:pPr>
      <w:r w:rsidRPr="007D2824">
        <w:lastRenderedPageBreak/>
        <w:t>151.</w:t>
      </w:r>
      <w:r w:rsidRPr="007D2824">
        <w:tab/>
        <w:t>Wei, G., Q. Zheng, Z. Chen, and K. Xia (2012) Variational Multiscale Models for Charge Transport</w:t>
      </w:r>
      <w:r w:rsidRPr="007D2824">
        <w:rPr>
          <w:i/>
        </w:rPr>
        <w:t>.</w:t>
      </w:r>
      <w:r w:rsidRPr="007D2824">
        <w:t xml:space="preserve"> SIAM Review  </w:t>
      </w:r>
      <w:r w:rsidRPr="007D2824">
        <w:rPr>
          <w:b/>
        </w:rPr>
        <w:t>54</w:t>
      </w:r>
      <w:r w:rsidRPr="007D2824">
        <w:t>(4): p. 699-754.</w:t>
      </w:r>
    </w:p>
    <w:p w:rsidR="007D2824" w:rsidRPr="007D2824" w:rsidRDefault="007D2824" w:rsidP="007D2824">
      <w:pPr>
        <w:pStyle w:val="EndNoteBibliography"/>
        <w:ind w:left="720" w:hanging="720"/>
      </w:pPr>
      <w:r w:rsidRPr="007D2824">
        <w:t>152.</w:t>
      </w:r>
      <w:r w:rsidRPr="007D2824">
        <w:tab/>
        <w:t>Wu, H., T.-C. Lin, and C. Liu (2014) On transport of ionic solutions: from kinetic laws to continuum descriptions</w:t>
      </w:r>
      <w:r w:rsidRPr="007D2824">
        <w:rPr>
          <w:i/>
        </w:rPr>
        <w:t>.</w:t>
      </w:r>
      <w:r w:rsidRPr="007D2824">
        <w:t xml:space="preserve"> available on </w:t>
      </w:r>
      <w:hyperlink r:id="rId194" w:history="1">
        <w:r w:rsidRPr="007D2824">
          <w:rPr>
            <w:rStyle w:val="Hyperlink"/>
          </w:rPr>
          <w:t>http://arxiv.org/</w:t>
        </w:r>
      </w:hyperlink>
      <w:r w:rsidRPr="007D2824">
        <w:t xml:space="preserve">  as 1306.3053v2.</w:t>
      </w:r>
    </w:p>
    <w:p w:rsidR="007D2824" w:rsidRPr="007D2824" w:rsidRDefault="007D2824" w:rsidP="007D2824">
      <w:pPr>
        <w:pStyle w:val="EndNoteBibliography"/>
        <w:ind w:left="720" w:hanging="720"/>
      </w:pPr>
      <w:r w:rsidRPr="007D2824">
        <w:t>153.</w:t>
      </w:r>
      <w:r w:rsidRPr="007D2824">
        <w:tab/>
        <w:t>Wu, H., T.-C. Lin, and C. Liu (2015) Diffusion Limit of Kinetic Equations for Multiple Species Charged Particles</w:t>
      </w:r>
      <w:r w:rsidRPr="007D2824">
        <w:rPr>
          <w:i/>
        </w:rPr>
        <w:t>.</w:t>
      </w:r>
      <w:r w:rsidRPr="007D2824">
        <w:t xml:space="preserve"> Archive for Rational Mechanics and Analysis  </w:t>
      </w:r>
      <w:r w:rsidRPr="007D2824">
        <w:rPr>
          <w:b/>
        </w:rPr>
        <w:t>215</w:t>
      </w:r>
      <w:r w:rsidRPr="007D2824">
        <w:t>(2): p. 419-441.</w:t>
      </w:r>
    </w:p>
    <w:p w:rsidR="007D2824" w:rsidRPr="007D2824" w:rsidRDefault="007D2824" w:rsidP="007D2824">
      <w:pPr>
        <w:pStyle w:val="EndNoteBibliography"/>
        <w:ind w:left="720" w:hanging="720"/>
      </w:pPr>
      <w:r w:rsidRPr="007D2824">
        <w:t>154.</w:t>
      </w:r>
      <w:r w:rsidRPr="007D2824">
        <w:tab/>
        <w:t>Xu, S., P. Sheng, and C. Liu (2014) An energetic variational approach to ion transport</w:t>
      </w:r>
      <w:r w:rsidRPr="007D2824">
        <w:rPr>
          <w:i/>
        </w:rPr>
        <w:t>.</w:t>
      </w:r>
      <w:r w:rsidRPr="007D2824">
        <w:t xml:space="preserve"> Communications in Mathematical Sciences  </w:t>
      </w:r>
      <w:r w:rsidRPr="007D2824">
        <w:rPr>
          <w:b/>
        </w:rPr>
        <w:t>12</w:t>
      </w:r>
      <w:r w:rsidRPr="007D2824">
        <w:t xml:space="preserve">(4): p. 779–789 Available on arXiv as </w:t>
      </w:r>
      <w:hyperlink r:id="rId195" w:history="1">
        <w:r w:rsidRPr="007D2824">
          <w:rPr>
            <w:rStyle w:val="Hyperlink"/>
          </w:rPr>
          <w:t>http://arxiv.org/abs/1408.4114</w:t>
        </w:r>
      </w:hyperlink>
      <w:r w:rsidRPr="007D2824">
        <w:t>.</w:t>
      </w:r>
    </w:p>
    <w:p w:rsidR="007D2824" w:rsidRPr="007D2824" w:rsidRDefault="007D2824" w:rsidP="007D2824">
      <w:pPr>
        <w:pStyle w:val="EndNoteBibliography"/>
        <w:ind w:left="720" w:hanging="720"/>
      </w:pPr>
      <w:r w:rsidRPr="007D2824">
        <w:t>155.</w:t>
      </w:r>
      <w:r w:rsidRPr="007D2824">
        <w:tab/>
        <w:t xml:space="preserve">Xu, X., C. Liu, and T. Qian (2012) Hydrodynamic boundary conditions for one-component liquid-gas flows on non-isothermal solid substrates Communications in Mathematical Sciences  </w:t>
      </w:r>
      <w:r w:rsidRPr="007D2824">
        <w:rPr>
          <w:b/>
        </w:rPr>
        <w:t>10</w:t>
      </w:r>
      <w:r w:rsidRPr="007D2824">
        <w:t xml:space="preserve">(4 (December 2012) </w:t>
      </w:r>
      <w:r w:rsidRPr="007D2824">
        <w:tab/>
        <w:t>): p. 1027-1053.</w:t>
      </w:r>
    </w:p>
    <w:p w:rsidR="007D2824" w:rsidRPr="007D2824" w:rsidRDefault="007D2824" w:rsidP="007D2824">
      <w:pPr>
        <w:pStyle w:val="EndNoteBibliography"/>
        <w:ind w:left="720" w:hanging="720"/>
      </w:pPr>
      <w:r w:rsidRPr="007D2824">
        <w:t>156.</w:t>
      </w:r>
      <w:r w:rsidRPr="007D2824">
        <w:tab/>
        <w:t xml:space="preserve">Zangwill, A., (2013) </w:t>
      </w:r>
      <w:r w:rsidRPr="007D2824">
        <w:rPr>
          <w:i/>
        </w:rPr>
        <w:t>Modern Electrodynamics</w:t>
      </w:r>
      <w:r w:rsidRPr="007D2824">
        <w:t>. 2013, New York: Cambridge University Press. 977.</w:t>
      </w:r>
    </w:p>
    <w:p w:rsidR="007D2824" w:rsidRPr="007D2824" w:rsidRDefault="007D2824" w:rsidP="007D2824">
      <w:pPr>
        <w:pStyle w:val="EndNoteBibliography"/>
        <w:ind w:left="720" w:hanging="720"/>
      </w:pPr>
      <w:r w:rsidRPr="007D2824">
        <w:t>157.</w:t>
      </w:r>
      <w:r w:rsidRPr="007D2824">
        <w:tab/>
        <w:t xml:space="preserve">Zemaitis, J.F., Jr., D.M. Clark, M. Rafal, and N.C. Scrivner, (1986) </w:t>
      </w:r>
      <w:r w:rsidRPr="007D2824">
        <w:rPr>
          <w:i/>
        </w:rPr>
        <w:t>Handbook of Aqueous Electrolyte Thermodynamics</w:t>
      </w:r>
      <w:r w:rsidRPr="007D2824">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CD6" w:rsidRDefault="004E1CD6" w:rsidP="00F57E46">
      <w:r>
        <w:separator/>
      </w:r>
    </w:p>
  </w:endnote>
  <w:endnote w:type="continuationSeparator" w:id="0">
    <w:p w:rsidR="004E1CD6" w:rsidRDefault="004E1CD6"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64498E74-85E5-4FF5-9DE7-3D20889CA4FB}"/>
    <w:embedBoldItalic r:id="rId2" w:subsetted="1" w:fontKey="{51A58638-7D3B-4902-BCF5-5C420038E055}"/>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66F5E719-9EA2-4375-9E25-C47FE2B59E2F}"/>
  </w:font>
  <w:font w:name="Arial Narrow">
    <w:panose1 w:val="020B0606020202030204"/>
    <w:charset w:val="00"/>
    <w:family w:val="swiss"/>
    <w:pitch w:val="variable"/>
    <w:sig w:usb0="00000287" w:usb1="00000800" w:usb2="00000000" w:usb3="00000000" w:csb0="0000009F" w:csb1="00000000"/>
    <w:embedRegular r:id="rId4" w:fontKey="{C31B0758-DBFF-4A54-811C-997967DD342C}"/>
    <w:embedBold r:id="rId5" w:fontKey="{F3F36C9D-F134-47A3-8B0F-65635A3E88BD}"/>
    <w:embedBoldItalic r:id="rId6" w:fontKey="{F6FBB8D6-CA7D-4F05-B58C-53F310800E90}"/>
  </w:font>
  <w:font w:name="Arial Black">
    <w:panose1 w:val="020B0A04020102020204"/>
    <w:charset w:val="00"/>
    <w:family w:val="swiss"/>
    <w:pitch w:val="variable"/>
    <w:sig w:usb0="00000287" w:usb1="00000000" w:usb2="00000000" w:usb3="00000000" w:csb0="0000009F" w:csb1="00000000"/>
    <w:embedRegular r:id="rId7" w:subsetted="1" w:fontKey="{760EB6AC-7416-4093-948E-B91E3A6A6D6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5E035E" w:rsidRPr="007B6BBB" w:rsidRDefault="005E035E">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FC0B2E">
          <w:rPr>
            <w:noProof/>
            <w:sz w:val="20"/>
            <w:szCs w:val="20"/>
          </w:rPr>
          <w:t>16</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CD6" w:rsidRDefault="004E1CD6" w:rsidP="0040680C">
      <w:pPr>
        <w:widowControl w:val="0"/>
        <w:ind w:firstLine="0"/>
      </w:pPr>
      <w:r>
        <w:separator/>
      </w:r>
    </w:p>
  </w:footnote>
  <w:footnote w:type="continuationSeparator" w:id="0">
    <w:p w:rsidR="004E1CD6" w:rsidRDefault="004E1CD6" w:rsidP="00F57E46">
      <w:r>
        <w:continuationSeparator/>
      </w:r>
    </w:p>
  </w:footnote>
  <w:footnote w:id="1">
    <w:p w:rsidR="005E035E" w:rsidRDefault="005E035E"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5E035E" w:rsidRDefault="005E035E"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instrText xml:space="preserve"> ADDIN EN.CITE &lt;EndNote&gt;&lt;Cite&gt;&lt;Author&gt;Reynaud&lt;/Author&gt;&lt;Year&gt;2014&lt;/Year&gt;&lt;RecNum&gt;25157&lt;/RecNum&gt;&lt;DisplayText&gt;[130]&lt;/DisplayText&gt;&lt;record&gt;&lt;rec-number&gt;25157&lt;/rec-number&gt;&lt;foreign-keys&gt;&lt;key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Pr>
          <w:noProof/>
        </w:rPr>
        <w:t>[130]</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January 30-1 2015&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A67"/>
    <w:rsid w:val="000C26A8"/>
    <w:rsid w:val="000C363A"/>
    <w:rsid w:val="000C40A7"/>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BE1"/>
    <w:rsid w:val="001B2DA5"/>
    <w:rsid w:val="001B2FA9"/>
    <w:rsid w:val="001B320B"/>
    <w:rsid w:val="001B40FC"/>
    <w:rsid w:val="001C06C7"/>
    <w:rsid w:val="001C3293"/>
    <w:rsid w:val="001C3F03"/>
    <w:rsid w:val="001C4B00"/>
    <w:rsid w:val="001D0531"/>
    <w:rsid w:val="001D6AD6"/>
    <w:rsid w:val="001D7DF4"/>
    <w:rsid w:val="001E2DE2"/>
    <w:rsid w:val="001E489D"/>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EEF"/>
    <w:rsid w:val="002757F9"/>
    <w:rsid w:val="0027699C"/>
    <w:rsid w:val="00276ED6"/>
    <w:rsid w:val="00283DAF"/>
    <w:rsid w:val="00286C32"/>
    <w:rsid w:val="0028774B"/>
    <w:rsid w:val="002913D7"/>
    <w:rsid w:val="002914E0"/>
    <w:rsid w:val="00291EA2"/>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B60"/>
    <w:rsid w:val="00305348"/>
    <w:rsid w:val="00305CAE"/>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3712"/>
    <w:rsid w:val="0035545B"/>
    <w:rsid w:val="00355E4F"/>
    <w:rsid w:val="0035634A"/>
    <w:rsid w:val="00356C6C"/>
    <w:rsid w:val="00357AC9"/>
    <w:rsid w:val="003605F5"/>
    <w:rsid w:val="00366518"/>
    <w:rsid w:val="00367FEC"/>
    <w:rsid w:val="003724BA"/>
    <w:rsid w:val="00373B2D"/>
    <w:rsid w:val="00375437"/>
    <w:rsid w:val="00375C87"/>
    <w:rsid w:val="0038229F"/>
    <w:rsid w:val="00390258"/>
    <w:rsid w:val="003913B8"/>
    <w:rsid w:val="00391B7F"/>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1F39"/>
    <w:rsid w:val="00466A6D"/>
    <w:rsid w:val="00471F23"/>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C231F"/>
    <w:rsid w:val="004C518E"/>
    <w:rsid w:val="004C5721"/>
    <w:rsid w:val="004C7A72"/>
    <w:rsid w:val="004D0082"/>
    <w:rsid w:val="004D1C18"/>
    <w:rsid w:val="004D2EBC"/>
    <w:rsid w:val="004D377B"/>
    <w:rsid w:val="004D3B25"/>
    <w:rsid w:val="004D3B53"/>
    <w:rsid w:val="004D73C2"/>
    <w:rsid w:val="004D7B07"/>
    <w:rsid w:val="004D7B9D"/>
    <w:rsid w:val="004E17EF"/>
    <w:rsid w:val="004E1A87"/>
    <w:rsid w:val="004E1CD6"/>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795"/>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40EA"/>
    <w:rsid w:val="006146FF"/>
    <w:rsid w:val="0061672C"/>
    <w:rsid w:val="00623B52"/>
    <w:rsid w:val="00626451"/>
    <w:rsid w:val="00626B55"/>
    <w:rsid w:val="006308A8"/>
    <w:rsid w:val="00630914"/>
    <w:rsid w:val="00631A4B"/>
    <w:rsid w:val="00633BE1"/>
    <w:rsid w:val="00633E3D"/>
    <w:rsid w:val="00634240"/>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5699"/>
    <w:rsid w:val="00686C7E"/>
    <w:rsid w:val="006920C8"/>
    <w:rsid w:val="00692137"/>
    <w:rsid w:val="00693C1D"/>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B8D"/>
    <w:rsid w:val="00755686"/>
    <w:rsid w:val="00756F76"/>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B1B99"/>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B06"/>
    <w:rsid w:val="009D698E"/>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5CB0"/>
    <w:rsid w:val="00A1340A"/>
    <w:rsid w:val="00A136E6"/>
    <w:rsid w:val="00A14366"/>
    <w:rsid w:val="00A146F4"/>
    <w:rsid w:val="00A14AC6"/>
    <w:rsid w:val="00A158CE"/>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5391F"/>
    <w:rsid w:val="00A539FE"/>
    <w:rsid w:val="00A600D6"/>
    <w:rsid w:val="00A6017B"/>
    <w:rsid w:val="00A61A56"/>
    <w:rsid w:val="00A628CD"/>
    <w:rsid w:val="00A63BFB"/>
    <w:rsid w:val="00A64C11"/>
    <w:rsid w:val="00A702DD"/>
    <w:rsid w:val="00A7193D"/>
    <w:rsid w:val="00A74AF7"/>
    <w:rsid w:val="00A76012"/>
    <w:rsid w:val="00A774F1"/>
    <w:rsid w:val="00A8007B"/>
    <w:rsid w:val="00A81A5A"/>
    <w:rsid w:val="00A8698F"/>
    <w:rsid w:val="00A90849"/>
    <w:rsid w:val="00A93A2E"/>
    <w:rsid w:val="00A94662"/>
    <w:rsid w:val="00A960C0"/>
    <w:rsid w:val="00A96BE9"/>
    <w:rsid w:val="00AA2950"/>
    <w:rsid w:val="00AA39E9"/>
    <w:rsid w:val="00AA64B9"/>
    <w:rsid w:val="00AA7723"/>
    <w:rsid w:val="00AB0900"/>
    <w:rsid w:val="00AB2491"/>
    <w:rsid w:val="00AB4239"/>
    <w:rsid w:val="00AC19C3"/>
    <w:rsid w:val="00AC2AE5"/>
    <w:rsid w:val="00AC7E73"/>
    <w:rsid w:val="00AD117A"/>
    <w:rsid w:val="00AD266C"/>
    <w:rsid w:val="00AD2718"/>
    <w:rsid w:val="00AD422D"/>
    <w:rsid w:val="00AD4C8F"/>
    <w:rsid w:val="00AD5B65"/>
    <w:rsid w:val="00AD676E"/>
    <w:rsid w:val="00AD7EFF"/>
    <w:rsid w:val="00AE26F1"/>
    <w:rsid w:val="00AE6136"/>
    <w:rsid w:val="00AF0009"/>
    <w:rsid w:val="00AF04FE"/>
    <w:rsid w:val="00AF4001"/>
    <w:rsid w:val="00B00F56"/>
    <w:rsid w:val="00B04269"/>
    <w:rsid w:val="00B05379"/>
    <w:rsid w:val="00B06710"/>
    <w:rsid w:val="00B129AD"/>
    <w:rsid w:val="00B12F13"/>
    <w:rsid w:val="00B13FD0"/>
    <w:rsid w:val="00B15812"/>
    <w:rsid w:val="00B17130"/>
    <w:rsid w:val="00B206EB"/>
    <w:rsid w:val="00B21424"/>
    <w:rsid w:val="00B22F71"/>
    <w:rsid w:val="00B23A1C"/>
    <w:rsid w:val="00B243A5"/>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7957"/>
    <w:rsid w:val="00CC7B60"/>
    <w:rsid w:val="00CD2827"/>
    <w:rsid w:val="00CD2F94"/>
    <w:rsid w:val="00CE1112"/>
    <w:rsid w:val="00CE19C3"/>
    <w:rsid w:val="00CE2A21"/>
    <w:rsid w:val="00CE2F4B"/>
    <w:rsid w:val="00CE38B3"/>
    <w:rsid w:val="00CE49E3"/>
    <w:rsid w:val="00CF0386"/>
    <w:rsid w:val="00CF0C4D"/>
    <w:rsid w:val="00CF144A"/>
    <w:rsid w:val="00CF18E7"/>
    <w:rsid w:val="00CF1BD5"/>
    <w:rsid w:val="00CF1F33"/>
    <w:rsid w:val="00CF4AF0"/>
    <w:rsid w:val="00CF56ED"/>
    <w:rsid w:val="00CF60E2"/>
    <w:rsid w:val="00CF6AE5"/>
    <w:rsid w:val="00CF78C5"/>
    <w:rsid w:val="00D03640"/>
    <w:rsid w:val="00D04C4C"/>
    <w:rsid w:val="00D057B0"/>
    <w:rsid w:val="00D05C0C"/>
    <w:rsid w:val="00D10704"/>
    <w:rsid w:val="00D116E8"/>
    <w:rsid w:val="00D15F47"/>
    <w:rsid w:val="00D15F63"/>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805AE"/>
    <w:rsid w:val="00D844BF"/>
    <w:rsid w:val="00D844DE"/>
    <w:rsid w:val="00D85BEF"/>
    <w:rsid w:val="00D86928"/>
    <w:rsid w:val="00D913C7"/>
    <w:rsid w:val="00D91A2E"/>
    <w:rsid w:val="00D9389C"/>
    <w:rsid w:val="00D957AC"/>
    <w:rsid w:val="00D967BF"/>
    <w:rsid w:val="00D96F9A"/>
    <w:rsid w:val="00DA0467"/>
    <w:rsid w:val="00DA21DC"/>
    <w:rsid w:val="00DA3AB3"/>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6782"/>
    <w:rsid w:val="00EE079D"/>
    <w:rsid w:val="00EE5882"/>
    <w:rsid w:val="00EE671D"/>
    <w:rsid w:val="00EE67B4"/>
    <w:rsid w:val="00EF2CCB"/>
    <w:rsid w:val="00EF2F4E"/>
    <w:rsid w:val="00EF5FD3"/>
    <w:rsid w:val="00EF7ACE"/>
    <w:rsid w:val="00F04582"/>
    <w:rsid w:val="00F06225"/>
    <w:rsid w:val="00F06EE6"/>
    <w:rsid w:val="00F10028"/>
    <w:rsid w:val="00F107EF"/>
    <w:rsid w:val="00F115E1"/>
    <w:rsid w:val="00F15965"/>
    <w:rsid w:val="00F15D97"/>
    <w:rsid w:val="00F20770"/>
    <w:rsid w:val="00F2163E"/>
    <w:rsid w:val="00F239C6"/>
    <w:rsid w:val="00F23A83"/>
    <w:rsid w:val="00F2445C"/>
    <w:rsid w:val="00F32785"/>
    <w:rsid w:val="00F3353F"/>
    <w:rsid w:val="00F339A5"/>
    <w:rsid w:val="00F354B1"/>
    <w:rsid w:val="00F37101"/>
    <w:rsid w:val="00F4181A"/>
    <w:rsid w:val="00F41B29"/>
    <w:rsid w:val="00F44581"/>
    <w:rsid w:val="00F45A90"/>
    <w:rsid w:val="00F47486"/>
    <w:rsid w:val="00F47C68"/>
    <w:rsid w:val="00F512A8"/>
    <w:rsid w:val="00F538FB"/>
    <w:rsid w:val="00F53B76"/>
    <w:rsid w:val="00F557C6"/>
    <w:rsid w:val="00F55883"/>
    <w:rsid w:val="00F55C4C"/>
    <w:rsid w:val="00F57E46"/>
    <w:rsid w:val="00F620F6"/>
    <w:rsid w:val="00F677EC"/>
    <w:rsid w:val="00F70023"/>
    <w:rsid w:val="00F72300"/>
    <w:rsid w:val="00F73E4F"/>
    <w:rsid w:val="00F7455F"/>
    <w:rsid w:val="00F74782"/>
    <w:rsid w:val="00F74E17"/>
    <w:rsid w:val="00F758E9"/>
    <w:rsid w:val="00F805B0"/>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C2735-CA9D-4978-9DFF-AE8F08D9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26114</Words>
  <Characters>141801</Characters>
  <Application>Microsoft Office Word</Application>
  <DocSecurity>0</DocSecurity>
  <Lines>2250</Lines>
  <Paragraphs>720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5</cp:revision>
  <cp:lastPrinted>2015-02-05T18:48:00Z</cp:lastPrinted>
  <dcterms:created xsi:type="dcterms:W3CDTF">2015-02-08T11:36:00Z</dcterms:created>
  <dcterms:modified xsi:type="dcterms:W3CDTF">2015-02-08T11:40:00Z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