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50" w:rsidRDefault="00BC4950" w:rsidP="00F977E4">
      <w:pPr>
        <w:spacing w:line="240" w:lineRule="auto"/>
      </w:pPr>
    </w:p>
    <w:p w:rsidR="00F977E4" w:rsidRDefault="00F977E4" w:rsidP="00F977E4">
      <w:pPr>
        <w:spacing w:line="240" w:lineRule="auto"/>
      </w:pPr>
    </w:p>
    <w:p w:rsidR="00F977E4" w:rsidRPr="00F977E4" w:rsidRDefault="00F977E4" w:rsidP="00F977E4">
      <w:pPr>
        <w:spacing w:line="240" w:lineRule="auto"/>
        <w:jc w:val="center"/>
        <w:rPr>
          <w:b/>
          <w:sz w:val="40"/>
        </w:rPr>
      </w:pPr>
      <w:r w:rsidRPr="00F977E4">
        <w:rPr>
          <w:b/>
          <w:sz w:val="40"/>
        </w:rPr>
        <w:t>Electrochemistry, Well Posed</w:t>
      </w:r>
    </w:p>
    <w:p w:rsidR="00F977E4" w:rsidRDefault="00F977E4" w:rsidP="00F977E4">
      <w:pPr>
        <w:spacing w:after="0" w:line="240" w:lineRule="auto"/>
        <w:jc w:val="center"/>
      </w:pPr>
      <w:r>
        <w:t>Bob Eisenberg</w:t>
      </w:r>
    </w:p>
    <w:p w:rsidR="00F977E4" w:rsidRDefault="00F977E4" w:rsidP="00F977E4">
      <w:pPr>
        <w:spacing w:after="0" w:line="240" w:lineRule="auto"/>
        <w:jc w:val="center"/>
      </w:pPr>
      <w:r>
        <w:t>Department of Molecular Biophysics and Physiology</w:t>
      </w:r>
    </w:p>
    <w:p w:rsidR="00F977E4" w:rsidRDefault="00F977E4" w:rsidP="00F977E4">
      <w:pPr>
        <w:spacing w:after="0" w:line="240" w:lineRule="auto"/>
        <w:jc w:val="center"/>
      </w:pPr>
      <w:r>
        <w:t>Rush University</w:t>
      </w:r>
    </w:p>
    <w:p w:rsidR="00F977E4" w:rsidRDefault="00F977E4" w:rsidP="00F977E4">
      <w:pPr>
        <w:spacing w:after="0" w:line="240" w:lineRule="auto"/>
        <w:jc w:val="center"/>
      </w:pPr>
      <w:r>
        <w:t>Chicago IL 60612</w:t>
      </w:r>
    </w:p>
    <w:p w:rsidR="00F977E4" w:rsidRDefault="00F977E4" w:rsidP="00F977E4">
      <w:pPr>
        <w:spacing w:after="0" w:line="240" w:lineRule="auto"/>
        <w:jc w:val="center"/>
      </w:pPr>
      <w:r>
        <w:t>USA</w:t>
      </w:r>
    </w:p>
    <w:p w:rsidR="00F977E4" w:rsidRDefault="00F977E4" w:rsidP="00F977E4">
      <w:pPr>
        <w:spacing w:line="240" w:lineRule="auto"/>
        <w:jc w:val="center"/>
      </w:pPr>
    </w:p>
    <w:p w:rsidR="00F977E4" w:rsidRDefault="00F977E4" w:rsidP="00F977E4">
      <w:pPr>
        <w:spacing w:line="240" w:lineRule="auto"/>
        <w:jc w:val="center"/>
      </w:pPr>
    </w:p>
    <w:p w:rsidR="00F977E4" w:rsidRDefault="0080517F" w:rsidP="00F977E4">
      <w:pPr>
        <w:spacing w:line="240" w:lineRule="auto"/>
        <w:jc w:val="center"/>
      </w:pPr>
      <w:r>
        <w:fldChar w:fldCharType="begin"/>
      </w:r>
      <w:r>
        <w:instrText xml:space="preserve"> DATE \@ "MMMM d, yyyy" </w:instrText>
      </w:r>
      <w:r>
        <w:fldChar w:fldCharType="separate"/>
      </w:r>
      <w:r w:rsidR="00A27D8D">
        <w:rPr>
          <w:noProof/>
        </w:rPr>
        <w:t>February 18, 2012</w:t>
      </w:r>
      <w:r>
        <w:fldChar w:fldCharType="end"/>
      </w:r>
    </w:p>
    <w:p w:rsidR="00F977E4" w:rsidRDefault="00F977E4" w:rsidP="00F977E4">
      <w:pPr>
        <w:spacing w:line="240" w:lineRule="auto"/>
        <w:jc w:val="center"/>
      </w:pPr>
    </w:p>
    <w:p w:rsidR="00F977E4" w:rsidRDefault="00F977E4" w:rsidP="00F977E4">
      <w:pPr>
        <w:spacing w:line="240" w:lineRule="auto"/>
        <w:jc w:val="center"/>
      </w:pPr>
    </w:p>
    <w:p w:rsidR="00F977E4" w:rsidRDefault="00F977E4" w:rsidP="00F977E4">
      <w:pPr>
        <w:spacing w:line="240" w:lineRule="auto"/>
        <w:jc w:val="center"/>
      </w:pPr>
    </w:p>
    <w:p w:rsidR="00F977E4" w:rsidRDefault="00F977E4" w:rsidP="00F977E4">
      <w:pPr>
        <w:spacing w:line="240" w:lineRule="auto"/>
        <w:jc w:val="center"/>
      </w:pPr>
    </w:p>
    <w:p w:rsidR="00F977E4" w:rsidRDefault="00F977E4" w:rsidP="00F977E4">
      <w:pPr>
        <w:spacing w:line="240" w:lineRule="auto"/>
        <w:jc w:val="both"/>
      </w:pPr>
      <w:r>
        <w:t xml:space="preserve">The work reported here was stimulated by intensive discussions with Chun Liu, Pennsylvania State University, and would not have occurred without them. The particular formulation of the Poisson Nernst Planck system I use here is that being used in work in collaboration with </w:t>
      </w:r>
      <w:r w:rsidRPr="00F977E4">
        <w:t xml:space="preserve">Allen </w:t>
      </w:r>
      <w:proofErr w:type="spellStart"/>
      <w:r w:rsidRPr="00F977E4">
        <w:t>Tzyy-Leng</w:t>
      </w:r>
      <w:proofErr w:type="spellEnd"/>
      <w:r w:rsidRPr="00F977E4">
        <w:t xml:space="preserve"> Horng</w:t>
      </w:r>
      <w:r>
        <w:t xml:space="preserve">, </w:t>
      </w:r>
      <w:proofErr w:type="spellStart"/>
      <w:r>
        <w:t>Feng</w:t>
      </w:r>
      <w:proofErr w:type="spellEnd"/>
      <w:r>
        <w:t xml:space="preserve"> Chia University, Taichung, Taiwan, </w:t>
      </w:r>
      <w:r w:rsidRPr="00F977E4">
        <w:t xml:space="preserve">Tai-Chia Lin </w:t>
      </w:r>
      <w:proofErr w:type="spellStart"/>
      <w:r w:rsidRPr="00F977E4">
        <w:rPr>
          <w:rFonts w:ascii="MS Gothic" w:eastAsia="MS Gothic" w:hAnsi="MS Gothic" w:cs="MS Gothic" w:hint="eastAsia"/>
        </w:rPr>
        <w:t>林太家</w:t>
      </w:r>
      <w:proofErr w:type="spellEnd"/>
      <w:r>
        <w:rPr>
          <w:rFonts w:ascii="MS Gothic" w:eastAsia="MS Gothic" w:hAnsi="MS Gothic" w:cs="MS Gothic"/>
        </w:rPr>
        <w:t xml:space="preserve"> of the </w:t>
      </w:r>
      <w:r>
        <w:t>National Taiwan University Taipei, and Chun.</w:t>
      </w:r>
    </w:p>
    <w:p w:rsidR="00F977E4" w:rsidRDefault="00F977E4" w:rsidP="00F977E4">
      <w:pPr>
        <w:spacing w:line="240" w:lineRule="auto"/>
        <w:jc w:val="both"/>
      </w:pPr>
    </w:p>
    <w:p w:rsidR="00F977E4" w:rsidRDefault="00F977E4" w:rsidP="00F977E4">
      <w:pPr>
        <w:spacing w:line="240" w:lineRule="auto"/>
        <w:jc w:val="both"/>
      </w:pPr>
    </w:p>
    <w:p w:rsidR="00F977E4" w:rsidRDefault="00F977E4" w:rsidP="00F977E4">
      <w:pPr>
        <w:jc w:val="both"/>
        <w:sectPr w:rsidR="00F977E4">
          <w:pgSz w:w="12240" w:h="15840"/>
          <w:pgMar w:top="1440" w:right="1440" w:bottom="1440" w:left="1440" w:header="720" w:footer="720" w:gutter="0"/>
          <w:cols w:space="720"/>
          <w:docGrid w:linePitch="360"/>
        </w:sectPr>
      </w:pPr>
    </w:p>
    <w:p w:rsidR="00F977E4" w:rsidRDefault="00F977E4" w:rsidP="00F977E4">
      <w:pPr>
        <w:jc w:val="both"/>
      </w:pPr>
      <w:r>
        <w:lastRenderedPageBreak/>
        <w:tab/>
        <w:t>Biology and chemistry occur in ionic solutions for the most part. Water without ions is lethal for cells and most proteins. Chemistry is often done in ionic solutions. Little more needs to be said about the significance of ionic solutions beyond references XXXXX.</w:t>
      </w:r>
    </w:p>
    <w:p w:rsidR="00A82DC8" w:rsidRDefault="00F977E4" w:rsidP="00F977E4">
      <w:pPr>
        <w:jc w:val="both"/>
      </w:pPr>
      <w:r>
        <w:tab/>
        <w:t xml:space="preserve">Ions </w:t>
      </w:r>
      <w:r w:rsidR="00A82DC8">
        <w:t>in water like Na</w:t>
      </w:r>
      <w:r w:rsidR="00A82DC8">
        <w:rPr>
          <w:vertAlign w:val="superscript"/>
        </w:rPr>
        <w:t>+</w:t>
      </w:r>
      <w:r w:rsidR="00A82DC8">
        <w:t>, K</w:t>
      </w:r>
      <w:r w:rsidR="00A82DC8">
        <w:rPr>
          <w:vertAlign w:val="superscript"/>
        </w:rPr>
        <w:t>+</w:t>
      </w:r>
      <w:r w:rsidR="00A82DC8">
        <w:t xml:space="preserve"> and Cl</w:t>
      </w:r>
      <w:r w:rsidR="00A82DC8">
        <w:rPr>
          <w:spacing w:val="20"/>
          <w:vertAlign w:val="superscript"/>
        </w:rPr>
        <w:sym w:font="Symbol" w:char="F02D"/>
      </w:r>
      <w:r w:rsidR="00A82DC8">
        <w:t xml:space="preserve"> move approximately as hard spheres in a </w:t>
      </w:r>
      <w:r w:rsidR="00BD0C2D">
        <w:t>frictional</w:t>
      </w:r>
      <w:r w:rsidR="00A82DC8">
        <w:t xml:space="preserve"> dielectric as described by the implicit solvent (so-called) primitive </w:t>
      </w:r>
      <w:r w:rsidR="00A76471">
        <w:t xml:space="preserve">(or implicit solvent) </w:t>
      </w:r>
      <w:r w:rsidR="00A82DC8">
        <w:t xml:space="preserve">model of electrolyte solutions. A good representation of this </w:t>
      </w:r>
      <w:r w:rsidR="00A76471">
        <w:t xml:space="preserve">primitive </w:t>
      </w:r>
      <w:r w:rsidR="00A82DC8">
        <w:t xml:space="preserve">model is given by the Poisson Nernst Planck equations </w:t>
      </w:r>
      <w:r w:rsidR="00A76471">
        <w:t xml:space="preserve">once it is </w:t>
      </w:r>
      <w:r w:rsidR="00A82DC8">
        <w:t>modified to deal with finite size ions.</w:t>
      </w:r>
    </w:p>
    <w:p w:rsidR="00A82DC8" w:rsidRDefault="00A82DC8" w:rsidP="00F977E4">
      <w:pPr>
        <w:jc w:val="both"/>
      </w:pPr>
      <w:r>
        <w:tab/>
        <w:t>Partial differential equations of this sort couple diffusion, migration, and the electric field and form a system that must be mathematically well defined if they are to be solved. The formulation of a w</w:t>
      </w:r>
      <w:r w:rsidR="00A76471">
        <w:t>e</w:t>
      </w:r>
      <w:r>
        <w:t>ll posed version of these equations, starting at time zero, progressing to time infinity, including multiple species is addressed here. I am unaware of previous treatments of this problem that produce well</w:t>
      </w:r>
      <w:r w:rsidR="00A76471">
        <w:t xml:space="preserve"> </w:t>
      </w:r>
      <w:r>
        <w:t>posed mathematical problems for all mixtures of ions on this complete time scale, although such treatments may well exist beyond the horizon, of my knowledge and experience.</w:t>
      </w:r>
    </w:p>
    <w:p w:rsidR="00A76471" w:rsidRDefault="00A76471" w:rsidP="00F977E4">
      <w:pPr>
        <w:jc w:val="both"/>
      </w:pPr>
      <w:r>
        <w:tab/>
        <w:t>The fundamental difficulty is that the equations have usually been viewed as typical flow, conservation of mass, etc. equations, in the tradition of the fluid mechanics of (mostly uncharged) systems. But the ions flowing are charged, the experiments are designed to deal with electrical current and potential first, and the flux of the ions is not dealt with directly in most experiments. The flux of electrical charge (i.e., the electrical current density) is NOT AT ALL the same as the flux of ions or the flux of mass. It is my contention that the equations of PNP must be written and solved so that the electrical properties are dealt with first, and as accurately as possible, and residual difficulties, if any, appear in the flux and concentration of the least important ions. Because electrical forces and flows are on a different scale from diffusion forces and flows, this can make a very large difference numerically. Electrical forces and flows are very large, and act on a very fast time scale (sometimes faster than microseconds). Indeed, on short enough time scales, the difference in concentrations of positive and negative ions that is well within the round</w:t>
      </w:r>
      <w:r w:rsidR="009F15CA">
        <w:t>-</w:t>
      </w:r>
      <w:r>
        <w:t xml:space="preserve">off error of even double </w:t>
      </w:r>
      <w:r w:rsidR="009F15CA">
        <w:t>precis</w:t>
      </w:r>
      <w:r>
        <w:t>ion computer arithmetic  can dominate the problem creating dreadful artifacts. That is one of the issues we deal with here. diffusion forces and flows are very much weaker and act typically on a time scale of minutes or longer. Of course, integrated to time infinity, the diffusion forces and flows can produce concentration changes of great (even unlimited) importance. That is another of the issues we deal with here. It is precisely that issue we deal with here. Finally, the actual setups used to record currents have limited ability to record things faster than say 10 microseconds mostly because of ‘stray capacitances’ (i.e., displacement currents from one place to another). I believe numerical problems will be much easier if this NATURAL and UNAVOIDABLE property of the real world is included in the formulation of the PNP model and its numerical solution. I might be wrong, of course, being intensely (and proudly) human, and (not so proudly) prone to error.</w:t>
      </w:r>
    </w:p>
    <w:p w:rsidR="00A82DC8" w:rsidRDefault="00A82DC8" w:rsidP="00F977E4">
      <w:pPr>
        <w:jc w:val="both"/>
      </w:pPr>
      <w:r>
        <w:tab/>
        <w:t xml:space="preserve">The equations we consider are just the PNP equations themselves, with ions treated as points, since as far as I can tell the issues of well </w:t>
      </w:r>
      <w:proofErr w:type="spellStart"/>
      <w:r>
        <w:t>posedness</w:t>
      </w:r>
      <w:proofErr w:type="spellEnd"/>
      <w:r>
        <w:t xml:space="preserve"> are the same as in more realistic models</w:t>
      </w:r>
      <w:r w:rsidR="002415DD">
        <w:t xml:space="preserve"> like the primitive model mentioned above</w:t>
      </w:r>
      <w:r>
        <w:t>.</w:t>
      </w:r>
    </w:p>
    <w:p w:rsidR="00A82DC8" w:rsidRDefault="00A82DC8" w:rsidP="00F977E4">
      <w:pPr>
        <w:jc w:val="both"/>
      </w:pPr>
      <w:r>
        <w:tab/>
        <w:t xml:space="preserve">The central issue is that </w:t>
      </w:r>
      <w:r w:rsidRPr="00A76471">
        <w:rPr>
          <w:b/>
        </w:rPr>
        <w:t>boundary conditions</w:t>
      </w:r>
      <w:r w:rsidR="009F15CA">
        <w:rPr>
          <w:b/>
        </w:rPr>
        <w:t xml:space="preserve"> </w:t>
      </w:r>
      <w:r w:rsidRPr="00A76471">
        <w:rPr>
          <w:b/>
        </w:rPr>
        <w:t>are always set using electrical variables</w:t>
      </w:r>
      <w:r>
        <w:t>,</w:t>
      </w:r>
      <w:r w:rsidR="009F15CA">
        <w:t xml:space="preserve"> usually</w:t>
      </w:r>
      <w:r>
        <w:t xml:space="preserve"> electrical potential and</w:t>
      </w:r>
      <w:r w:rsidR="009F15CA">
        <w:t xml:space="preserve"> measurements are usually made of</w:t>
      </w:r>
      <w:r>
        <w:t xml:space="preserve"> electrical current. But the PNP equation</w:t>
      </w:r>
      <w:r w:rsidR="002415DD">
        <w:t>s</w:t>
      </w:r>
      <w:r>
        <w:t xml:space="preserve"> </w:t>
      </w:r>
      <w:r w:rsidR="002415DD">
        <w:t xml:space="preserve">as </w:t>
      </w:r>
      <w:r w:rsidR="009F15CA">
        <w:t xml:space="preserve">nearly always written to </w:t>
      </w:r>
      <w:r>
        <w:t xml:space="preserve">specify the flux of ions, not the </w:t>
      </w:r>
      <w:r w:rsidR="002415DD">
        <w:t>flux of electrical charge</w:t>
      </w:r>
      <w:r>
        <w:t xml:space="preserve">. The current is the sum of the (weighted) fluxes of the PNP equation, plus the capacity current. </w:t>
      </w:r>
      <w:r w:rsidR="002415DD">
        <w:t xml:space="preserve">The numerical implementation of PNP done this way is always on the edge of disaster. It is very </w:t>
      </w:r>
      <w:proofErr w:type="spellStart"/>
      <w:r w:rsidR="002415DD">
        <w:t>very</w:t>
      </w:r>
      <w:proofErr w:type="spellEnd"/>
      <w:r w:rsidR="002415DD">
        <w:t xml:space="preserve"> easy somewhere to try to estimate NET charge (the variable on the right hand side of Poisson), or flux of current, or charge on the boundary etc by subtracting the concentrations, flux of ions, or concentrations on the boundary. Any attempt to estimate electrical variables by subtracting ‘chemical’ variables is likely to produce disaster. We shall see that more is involved than simple algebra. There </w:t>
      </w:r>
      <w:r>
        <w:t xml:space="preserve">is a tension then between the obvious </w:t>
      </w:r>
      <w:r w:rsidR="002415DD">
        <w:t xml:space="preserve">and usual formulation and </w:t>
      </w:r>
      <w:r>
        <w:t>boundary conditions for PNP, which specify all of the fluxes, and not the current</w:t>
      </w:r>
      <w:r w:rsidR="002415DD">
        <w:t>, and the electrical boundary conditions actually used and needed. There is also additional physics usually left out of formulations of PNP that is needed to make the system well posed (1) at zero time and(2) at infinite time, and (3) to make time scales easily computable, in my opinion. Statement (3) has not been proven and is subject to debate in my view.</w:t>
      </w:r>
    </w:p>
    <w:p w:rsidR="00F977E4" w:rsidRDefault="00A82DC8" w:rsidP="00F977E4">
      <w:pPr>
        <w:jc w:val="both"/>
      </w:pPr>
      <w:r>
        <w:tab/>
        <w:t xml:space="preserve">The solution </w:t>
      </w:r>
      <w:r w:rsidR="002415DD">
        <w:t xml:space="preserve">to these problems </w:t>
      </w:r>
      <w:r>
        <w:t xml:space="preserve">proposed </w:t>
      </w:r>
      <w:r w:rsidR="002415DD">
        <w:t xml:space="preserve">here is meant to </w:t>
      </w:r>
      <w:proofErr w:type="spellStart"/>
      <w:r>
        <w:t>replicatethe</w:t>
      </w:r>
      <w:proofErr w:type="spellEnd"/>
      <w:r>
        <w:t xml:space="preserve"> laboratory situation. it includes a ‘shunt’ pathway for </w:t>
      </w:r>
      <w:r w:rsidR="002415DD">
        <w:t xml:space="preserve">flux of ions and a separate shunt pathway for </w:t>
      </w:r>
      <w:r>
        <w:t>current flow</w:t>
      </w:r>
      <w:r w:rsidR="002415DD">
        <w:t xml:space="preserve"> (through a capacitor which conducts ELECTRICAL CURRENT INDEPENDENT OF THE IONIC NATURE OF THE CHARGE that carries current)</w:t>
      </w:r>
      <w:r>
        <w:t xml:space="preserve"> in addition to boundary conditions for the </w:t>
      </w:r>
      <w:r w:rsidR="002415DD">
        <w:t xml:space="preserve">potential, </w:t>
      </w:r>
      <w:r>
        <w:t xml:space="preserve">and all but one of the </w:t>
      </w:r>
      <w:r w:rsidR="002415DD">
        <w:t>concentrations</w:t>
      </w:r>
      <w:r>
        <w:t xml:space="preserve">. The shunt pathway </w:t>
      </w:r>
      <w:r w:rsidR="002415DD">
        <w:t xml:space="preserve">for flux </w:t>
      </w:r>
      <w:r>
        <w:t>is chosen so it only conducts the neglected flux (the one left out of the set called “all but one”) and conducts it with a flux very much less than the peak flux of that ion during experiments.</w:t>
      </w:r>
    </w:p>
    <w:p w:rsidR="00591170" w:rsidRDefault="00591170" w:rsidP="00591170">
      <w:pPr>
        <w:spacing w:after="0" w:line="240" w:lineRule="auto"/>
        <w:jc w:val="both"/>
        <w:rPr>
          <w:sz w:val="24"/>
        </w:rPr>
      </w:pPr>
      <w:r>
        <w:rPr>
          <w:sz w:val="24"/>
        </w:rPr>
        <w:t>Now, to equations.</w:t>
      </w:r>
    </w:p>
    <w:p w:rsidR="00591170" w:rsidRPr="003A4859" w:rsidRDefault="00591170" w:rsidP="00591170">
      <w:pPr>
        <w:spacing w:after="0" w:line="240" w:lineRule="auto"/>
        <w:jc w:val="both"/>
        <w:rPr>
          <w:sz w:val="24"/>
        </w:rPr>
      </w:pPr>
    </w:p>
    <w:p w:rsidR="00F06FDD" w:rsidRDefault="00591170" w:rsidP="00591170">
      <w:pPr>
        <w:spacing w:after="120" w:line="240" w:lineRule="auto"/>
        <w:jc w:val="both"/>
        <w:rPr>
          <w:sz w:val="24"/>
        </w:rPr>
      </w:pPr>
      <w:r>
        <w:rPr>
          <w:sz w:val="24"/>
        </w:rPr>
        <w:t>Here is a</w:t>
      </w:r>
      <w:r w:rsidRPr="003A4859">
        <w:rPr>
          <w:sz w:val="24"/>
        </w:rPr>
        <w:t xml:space="preserve"> version of PNP in which Maxwell’s version of the continuity equation </w:t>
      </w:r>
      <w:r w:rsidRPr="00DC028B">
        <w:rPr>
          <w:b/>
          <w:i/>
          <w:sz w:val="24"/>
        </w:rPr>
        <w:t>for charge</w:t>
      </w:r>
      <w:r w:rsidRPr="003A4859">
        <w:rPr>
          <w:rStyle w:val="FootnoteReference"/>
          <w:sz w:val="24"/>
        </w:rPr>
        <w:footnoteReference w:id="1"/>
      </w:r>
      <w:r w:rsidRPr="003A4859">
        <w:rPr>
          <w:sz w:val="24"/>
        </w:rPr>
        <w:t xml:space="preserve"> is used so the resulting flux equation for the flux </w:t>
      </w:r>
      <w:r w:rsidRPr="003A4859">
        <w:rPr>
          <w:position w:val="-6"/>
          <w:sz w:val="24"/>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3.8pt" o:ole="">
            <v:imagedata r:id="rId9" o:title=""/>
          </v:shape>
          <o:OLEObject Type="Embed" ProgID="Equation.DSMT4" ShapeID="_x0000_i1025" DrawAspect="Content" ObjectID="_1391065312" r:id="rId10"/>
        </w:object>
      </w:r>
      <w:r w:rsidRPr="003A4859">
        <w:rPr>
          <w:sz w:val="24"/>
        </w:rPr>
        <w:t xml:space="preserve"> of charge (i.e., </w:t>
      </w:r>
      <w:r>
        <w:rPr>
          <w:sz w:val="24"/>
        </w:rPr>
        <w:t xml:space="preserve">flux </w:t>
      </w:r>
      <w:r w:rsidRPr="003A4859">
        <w:rPr>
          <w:sz w:val="24"/>
        </w:rPr>
        <w:t>of total electric current) always involves the permittivity</w:t>
      </w:r>
      <w:r w:rsidR="00CA6738">
        <w:rPr>
          <w:sz w:val="24"/>
        </w:rPr>
        <w:t xml:space="preserve"> </w:t>
      </w:r>
      <w:r w:rsidR="00CA6738" w:rsidRPr="00CA6738">
        <w:rPr>
          <w:position w:val="-6"/>
          <w:sz w:val="24"/>
        </w:rPr>
        <w:object w:dxaOrig="200" w:dyaOrig="220">
          <v:shape id="_x0000_i1026" type="#_x0000_t75" style="width:10.05pt;height:10.9pt" o:ole="">
            <v:imagedata r:id="rId11" o:title=""/>
          </v:shape>
          <o:OLEObject Type="Embed" ProgID="Equation.DSMT4" ShapeID="_x0000_i1026" DrawAspect="Content" ObjectID="_1391065313" r:id="rId12"/>
        </w:object>
      </w:r>
      <w:r w:rsidRPr="003A4859">
        <w:rPr>
          <w:sz w:val="24"/>
        </w:rPr>
        <w:t xml:space="preserve"> (i.e., </w:t>
      </w:r>
      <w:r w:rsidR="00CA6738">
        <w:rPr>
          <w:sz w:val="24"/>
        </w:rPr>
        <w:t xml:space="preserve">dimensionless </w:t>
      </w:r>
      <w:r w:rsidRPr="003A4859">
        <w:rPr>
          <w:sz w:val="24"/>
        </w:rPr>
        <w:t>dielectric coefficient</w:t>
      </w:r>
      <w:r w:rsidR="00CA6738">
        <w:rPr>
          <w:sz w:val="24"/>
        </w:rPr>
        <w:t xml:space="preserve"> </w:t>
      </w:r>
      <w:r w:rsidR="00CA6738">
        <w:rPr>
          <w:rFonts w:cs="Calibri"/>
          <w:sz w:val="24"/>
        </w:rPr>
        <w:t>×</w:t>
      </w:r>
      <w:r w:rsidR="00CA6738">
        <w:rPr>
          <w:sz w:val="24"/>
        </w:rPr>
        <w:t xml:space="preserve"> permittivity of free space</w:t>
      </w:r>
      <w:r w:rsidRPr="003A4859">
        <w:rPr>
          <w:sz w:val="24"/>
        </w:rPr>
        <w:t>).</w:t>
      </w:r>
      <w:r w:rsidR="00F06FDD">
        <w:rPr>
          <w:sz w:val="24"/>
        </w:rPr>
        <w:t xml:space="preserve"> Everything starts with Poisson</w:t>
      </w:r>
    </w:p>
    <w:p w:rsidR="00F06FDD" w:rsidRDefault="00F06FDD" w:rsidP="00F06FDD">
      <w:pPr>
        <w:pStyle w:val="MTDisplayEquation"/>
      </w:pPr>
      <w:r>
        <w:tab/>
      </w:r>
      <w:r w:rsidR="00CA6738" w:rsidRPr="00CA6738">
        <w:rPr>
          <w:position w:val="-28"/>
        </w:rPr>
        <w:object w:dxaOrig="4260" w:dyaOrig="680">
          <v:shape id="_x0000_i1027" type="#_x0000_t75" style="width:213.05pt;height:33.9pt" o:ole="">
            <v:imagedata r:id="rId13" o:title=""/>
          </v:shape>
          <o:OLEObject Type="Embed" ProgID="Equation.DSMT4" ShapeID="_x0000_i1027" DrawAspect="Content" ObjectID="_1391065314" r:id="rId14"/>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0" w:name="ZEqnNum861741"/>
      <w:r>
        <w:instrText>(</w:instrText>
      </w:r>
      <w:r w:rsidR="008B2753">
        <w:fldChar w:fldCharType="begin"/>
      </w:r>
      <w:r w:rsidR="008B2753">
        <w:instrText xml:space="preserve"> SEQ MTEqn \c \* Arabic \* MERGEFORMAT </w:instrText>
      </w:r>
      <w:r w:rsidR="008B2753">
        <w:fldChar w:fldCharType="separate"/>
      </w:r>
      <w:r w:rsidR="00A27D8D">
        <w:rPr>
          <w:noProof/>
        </w:rPr>
        <w:instrText>1</w:instrText>
      </w:r>
      <w:r w:rsidR="008B2753">
        <w:rPr>
          <w:noProof/>
        </w:rPr>
        <w:fldChar w:fldCharType="end"/>
      </w:r>
      <w:r>
        <w:instrText>)</w:instrText>
      </w:r>
      <w:bookmarkEnd w:id="0"/>
      <w:r>
        <w:fldChar w:fldCharType="end"/>
      </w:r>
    </w:p>
    <w:p w:rsidR="00CA6738" w:rsidRPr="003A4859" w:rsidRDefault="00CA6738" w:rsidP="00CA6738">
      <w:pPr>
        <w:spacing w:after="0" w:line="240" w:lineRule="auto"/>
        <w:jc w:val="both"/>
        <w:rPr>
          <w:sz w:val="24"/>
        </w:rPr>
      </w:pPr>
      <w:r w:rsidRPr="003A4859">
        <w:rPr>
          <w:sz w:val="24"/>
        </w:rPr>
        <w:t xml:space="preserve">The variable </w:t>
      </w:r>
      <w:r w:rsidRPr="003A4859">
        <w:rPr>
          <w:position w:val="-10"/>
          <w:sz w:val="24"/>
        </w:rPr>
        <w:object w:dxaOrig="240" w:dyaOrig="260">
          <v:shape id="_x0000_i1028" type="#_x0000_t75" style="width:12.15pt;height:13pt" o:ole="">
            <v:imagedata r:id="rId15" o:title=""/>
          </v:shape>
          <o:OLEObject Type="Embed" ProgID="Equation.DSMT4" ShapeID="_x0000_i1028" DrawAspect="Content" ObjectID="_1391065315" r:id="rId16"/>
        </w:object>
      </w:r>
      <w:r w:rsidRPr="003A4859">
        <w:rPr>
          <w:sz w:val="24"/>
        </w:rPr>
        <w:t xml:space="preserve"> is the net charge, related to the concentration of ions through</w:t>
      </w:r>
    </w:p>
    <w:p w:rsidR="00CA6738" w:rsidRPr="003A4859" w:rsidRDefault="00CA6738" w:rsidP="00CA6738">
      <w:pPr>
        <w:pStyle w:val="MTDisplayEquation"/>
      </w:pPr>
      <w:r w:rsidRPr="003A4859">
        <w:tab/>
      </w:r>
      <w:r w:rsidRPr="003A4859">
        <w:rPr>
          <w:position w:val="-28"/>
        </w:rPr>
        <w:object w:dxaOrig="1080" w:dyaOrig="680">
          <v:shape id="_x0000_i1029" type="#_x0000_t75" style="width:54pt;height:33.9pt" o:ole="">
            <v:imagedata r:id="rId17" o:title=""/>
          </v:shape>
          <o:OLEObject Type="Embed" ProgID="Equation.DSMT4" ShapeID="_x0000_i1029" DrawAspect="Content" ObjectID="_1391065316" r:id="rId18"/>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1" w:name="ZEqnNum490460"/>
      <w:r w:rsidRPr="003A4859">
        <w:instrText>(</w:instrText>
      </w:r>
      <w:r w:rsidR="008B2753">
        <w:fldChar w:fldCharType="begin"/>
      </w:r>
      <w:r w:rsidR="008B2753">
        <w:instrText xml:space="preserve"> SEQ MTEqn \c \* Arabic \* MERGEFORMAT </w:instrText>
      </w:r>
      <w:r w:rsidR="008B2753">
        <w:fldChar w:fldCharType="separate"/>
      </w:r>
      <w:r w:rsidR="00A27D8D">
        <w:rPr>
          <w:noProof/>
        </w:rPr>
        <w:instrText>2</w:instrText>
      </w:r>
      <w:r w:rsidR="008B2753">
        <w:rPr>
          <w:noProof/>
        </w:rPr>
        <w:fldChar w:fldCharType="end"/>
      </w:r>
      <w:r w:rsidRPr="003A4859">
        <w:instrText>)</w:instrText>
      </w:r>
      <w:bookmarkEnd w:id="1"/>
      <w:r w:rsidRPr="003A4859">
        <w:fldChar w:fldCharType="end"/>
      </w:r>
    </w:p>
    <w:p w:rsidR="00CA6738" w:rsidRDefault="00CA6738" w:rsidP="00CA6738">
      <w:pPr>
        <w:spacing w:after="0" w:line="240" w:lineRule="auto"/>
        <w:jc w:val="both"/>
        <w:rPr>
          <w:sz w:val="24"/>
        </w:rPr>
      </w:pPr>
      <w:r w:rsidRPr="003A4859">
        <w:rPr>
          <w:sz w:val="24"/>
        </w:rPr>
        <w:t xml:space="preserve">where </w:t>
      </w:r>
      <w:r>
        <w:rPr>
          <w:sz w:val="24"/>
        </w:rPr>
        <w:t>we</w:t>
      </w:r>
      <w:r w:rsidRPr="003A4859">
        <w:rPr>
          <w:sz w:val="24"/>
        </w:rPr>
        <w:t xml:space="preserve"> use chemical units (Faradays) because we are dealing with a macroscopic system.</w:t>
      </w:r>
      <w:r>
        <w:rPr>
          <w:sz w:val="24"/>
        </w:rPr>
        <w:t xml:space="preserve"> </w:t>
      </w:r>
    </w:p>
    <w:p w:rsidR="004439B9" w:rsidRDefault="00CA6738" w:rsidP="00CA6738">
      <w:pPr>
        <w:spacing w:after="0" w:line="240" w:lineRule="auto"/>
        <w:jc w:val="both"/>
        <w:rPr>
          <w:sz w:val="24"/>
        </w:rPr>
      </w:pPr>
      <w:r>
        <w:rPr>
          <w:sz w:val="24"/>
        </w:rPr>
        <w:tab/>
        <w:t xml:space="preserve">These equations hide a crucial numerical fact. In bulk solutions and many other places and conditions </w:t>
      </w:r>
      <w:r w:rsidRPr="003A4859">
        <w:rPr>
          <w:position w:val="-28"/>
        </w:rPr>
        <w:object w:dxaOrig="1240" w:dyaOrig="680">
          <v:shape id="_x0000_i1030" type="#_x0000_t75" style="width:61.95pt;height:33.9pt" o:ole="">
            <v:imagedata r:id="rId19" o:title=""/>
          </v:shape>
          <o:OLEObject Type="Embed" ProgID="Equation.DSMT4" ShapeID="_x0000_i1030" DrawAspect="Content" ObjectID="_1391065317" r:id="rId20"/>
        </w:object>
      </w:r>
      <w:r>
        <w:rPr>
          <w:sz w:val="24"/>
        </w:rPr>
        <w:t xml:space="preserve"> is very </w:t>
      </w:r>
      <w:proofErr w:type="spellStart"/>
      <w:r>
        <w:rPr>
          <w:sz w:val="24"/>
        </w:rPr>
        <w:t>very</w:t>
      </w:r>
      <w:proofErr w:type="spellEnd"/>
      <w:r>
        <w:rPr>
          <w:sz w:val="24"/>
        </w:rPr>
        <w:t xml:space="preserve"> close to zero, with </w:t>
      </w:r>
      <w:r w:rsidRPr="00CA6738">
        <w:rPr>
          <w:position w:val="-60"/>
        </w:rPr>
        <w:object w:dxaOrig="1820" w:dyaOrig="1320">
          <v:shape id="_x0000_i1031" type="#_x0000_t75" style="width:90.85pt;height:66.15pt" o:ole="">
            <v:imagedata r:id="rId21" o:title=""/>
          </v:shape>
          <o:OLEObject Type="Embed" ProgID="Equation.DSMT4" ShapeID="_x0000_i1031" DrawAspect="Content" ObjectID="_1391065318" r:id="rId22"/>
        </w:object>
      </w:r>
      <w:r>
        <w:rPr>
          <w:sz w:val="24"/>
        </w:rPr>
        <w:t xml:space="preserve"> The enormous strength of the electric field </w:t>
      </w:r>
      <w:r w:rsidR="004439B9">
        <w:rPr>
          <w:sz w:val="24"/>
        </w:rPr>
        <w:t xml:space="preserve">forces the net charge to be very small. If the net charge is not small, large gradients of potential exist which destroy biological systems. As a rule of thumb, membranes, proteins and ion channels are destroyed if potentials of 200 mV are applied to a system or fields are larger than 200 mV/(thickness of a lipid membrane = 2 </w:t>
      </w:r>
      <w:proofErr w:type="spellStart"/>
      <w:r w:rsidR="004439B9">
        <w:rPr>
          <w:sz w:val="24"/>
        </w:rPr>
        <w:t>nM</w:t>
      </w:r>
      <w:proofErr w:type="spellEnd"/>
      <w:r w:rsidR="004439B9">
        <w:rPr>
          <w:sz w:val="24"/>
        </w:rPr>
        <w:t>)= 2x10</w:t>
      </w:r>
      <w:r w:rsidR="004439B9">
        <w:rPr>
          <w:sz w:val="24"/>
          <w:vertAlign w:val="superscript"/>
        </w:rPr>
        <w:t>6</w:t>
      </w:r>
      <w:r w:rsidR="004439B9">
        <w:rPr>
          <w:sz w:val="24"/>
        </w:rPr>
        <w:t xml:space="preserve"> volts/cm. When </w:t>
      </w:r>
      <w:r w:rsidR="004439B9" w:rsidRPr="004439B9">
        <w:rPr>
          <w:position w:val="-10"/>
        </w:rPr>
        <w:object w:dxaOrig="240" w:dyaOrig="260">
          <v:shape id="_x0000_i1032" type="#_x0000_t75" style="width:12.15pt;height:13pt" o:ole="">
            <v:imagedata r:id="rId23" o:title=""/>
          </v:shape>
          <o:OLEObject Type="Embed" ProgID="Equation.DSMT4" ShapeID="_x0000_i1032" DrawAspect="Content" ObjectID="_1391065319" r:id="rId24"/>
        </w:object>
      </w:r>
      <w:r w:rsidR="004439B9">
        <w:rPr>
          <w:sz w:val="24"/>
        </w:rPr>
        <w:t xml:space="preserve"> is this small, it cannot be computed by executing the sum shown in eq.</w:t>
      </w:r>
      <w:r w:rsidR="004439B9">
        <w:rPr>
          <w:sz w:val="24"/>
        </w:rPr>
        <w:fldChar w:fldCharType="begin"/>
      </w:r>
      <w:r w:rsidR="004439B9">
        <w:rPr>
          <w:sz w:val="24"/>
        </w:rPr>
        <w:instrText xml:space="preserve"> GOTOBUTTON ZEqnNum490460  \* MERGEFORMAT </w:instrText>
      </w:r>
      <w:r w:rsidR="004439B9">
        <w:rPr>
          <w:sz w:val="24"/>
        </w:rPr>
        <w:fldChar w:fldCharType="begin"/>
      </w:r>
      <w:r w:rsidR="004439B9">
        <w:rPr>
          <w:sz w:val="24"/>
        </w:rPr>
        <w:instrText xml:space="preserve"> REF ZEqnNum490460 \* Charformat \! \* MERGEFORMAT </w:instrText>
      </w:r>
      <w:r w:rsidR="004439B9">
        <w:rPr>
          <w:sz w:val="24"/>
        </w:rPr>
        <w:fldChar w:fldCharType="separate"/>
      </w:r>
      <w:r w:rsidR="00A27D8D" w:rsidRPr="00A27D8D">
        <w:rPr>
          <w:sz w:val="24"/>
        </w:rPr>
        <w:instrText>(2)</w:instrText>
      </w:r>
      <w:r w:rsidR="004439B9">
        <w:rPr>
          <w:sz w:val="24"/>
        </w:rPr>
        <w:fldChar w:fldCharType="end"/>
      </w:r>
      <w:r w:rsidR="004439B9">
        <w:rPr>
          <w:sz w:val="24"/>
        </w:rPr>
        <w:fldChar w:fldCharType="end"/>
      </w:r>
      <w:r w:rsidR="004439B9">
        <w:rPr>
          <w:sz w:val="24"/>
        </w:rPr>
        <w:t>. Indeed, eq.</w:t>
      </w:r>
      <w:r w:rsidR="004439B9">
        <w:rPr>
          <w:sz w:val="24"/>
        </w:rPr>
        <w:fldChar w:fldCharType="begin"/>
      </w:r>
      <w:r w:rsidR="004439B9">
        <w:rPr>
          <w:sz w:val="24"/>
        </w:rPr>
        <w:instrText xml:space="preserve"> GOTOBUTTON ZEqnNum490460  \* MERGEFORMAT </w:instrText>
      </w:r>
      <w:r w:rsidR="004439B9">
        <w:rPr>
          <w:sz w:val="24"/>
        </w:rPr>
        <w:fldChar w:fldCharType="begin"/>
      </w:r>
      <w:r w:rsidR="004439B9">
        <w:rPr>
          <w:sz w:val="24"/>
        </w:rPr>
        <w:instrText xml:space="preserve"> REF ZEqnNum490460 \* Charformat \! \* MERGEFORMAT </w:instrText>
      </w:r>
      <w:r w:rsidR="004439B9">
        <w:rPr>
          <w:sz w:val="24"/>
        </w:rPr>
        <w:fldChar w:fldCharType="separate"/>
      </w:r>
      <w:r w:rsidR="00A27D8D" w:rsidRPr="00A27D8D">
        <w:rPr>
          <w:sz w:val="24"/>
        </w:rPr>
        <w:instrText>(2)</w:instrText>
      </w:r>
      <w:r w:rsidR="004439B9">
        <w:rPr>
          <w:sz w:val="24"/>
        </w:rPr>
        <w:fldChar w:fldCharType="end"/>
      </w:r>
      <w:r w:rsidR="004439B9">
        <w:rPr>
          <w:sz w:val="24"/>
        </w:rPr>
        <w:fldChar w:fldCharType="end"/>
      </w:r>
      <w:r w:rsidR="004439B9">
        <w:rPr>
          <w:sz w:val="24"/>
        </w:rPr>
        <w:t xml:space="preserve"> can be used to determine a particular concentration </w:t>
      </w:r>
      <w:r w:rsidR="004439B9" w:rsidRPr="004439B9">
        <w:rPr>
          <w:position w:val="-12"/>
        </w:rPr>
        <w:object w:dxaOrig="279" w:dyaOrig="360">
          <v:shape id="_x0000_i1033" type="#_x0000_t75" style="width:13.8pt;height:18pt" o:ole="">
            <v:imagedata r:id="rId25" o:title=""/>
          </v:shape>
          <o:OLEObject Type="Embed" ProgID="Equation.DSMT4" ShapeID="_x0000_i1033" DrawAspect="Content" ObjectID="_1391065320" r:id="rId26"/>
        </w:object>
      </w:r>
      <w:r w:rsidR="004439B9">
        <w:rPr>
          <w:sz w:val="24"/>
        </w:rPr>
        <w:t xml:space="preserve"> from the other concentrations, if for some reason </w:t>
      </w:r>
      <w:r w:rsidR="004439B9" w:rsidRPr="004439B9">
        <w:rPr>
          <w:position w:val="-12"/>
        </w:rPr>
        <w:object w:dxaOrig="279" w:dyaOrig="360">
          <v:shape id="_x0000_i1034" type="#_x0000_t75" style="width:13.8pt;height:18pt" o:ole="">
            <v:imagedata r:id="rId25" o:title=""/>
          </v:shape>
          <o:OLEObject Type="Embed" ProgID="Equation.DSMT4" ShapeID="_x0000_i1034" DrawAspect="Content" ObjectID="_1391065321" r:id="rId27"/>
        </w:object>
      </w:r>
      <w:r w:rsidR="004439B9">
        <w:rPr>
          <w:sz w:val="24"/>
        </w:rPr>
        <w:t xml:space="preserve"> is not known, but it can never be used to determine </w:t>
      </w:r>
      <w:r w:rsidR="004439B9" w:rsidRPr="004439B9">
        <w:rPr>
          <w:position w:val="-10"/>
        </w:rPr>
        <w:object w:dxaOrig="240" w:dyaOrig="260">
          <v:shape id="_x0000_i1035" type="#_x0000_t75" style="width:12.15pt;height:13pt" o:ole="">
            <v:imagedata r:id="rId23" o:title=""/>
          </v:shape>
          <o:OLEObject Type="Embed" ProgID="Equation.DSMT4" ShapeID="_x0000_i1035" DrawAspect="Content" ObjectID="_1391065322" r:id="rId28"/>
        </w:object>
      </w:r>
      <w:r w:rsidR="004439B9">
        <w:rPr>
          <w:sz w:val="24"/>
        </w:rPr>
        <w:t>. Round off and other errors make eq.</w:t>
      </w:r>
      <w:r w:rsidR="004439B9">
        <w:rPr>
          <w:sz w:val="24"/>
        </w:rPr>
        <w:fldChar w:fldCharType="begin"/>
      </w:r>
      <w:r w:rsidR="004439B9">
        <w:rPr>
          <w:sz w:val="24"/>
        </w:rPr>
        <w:instrText xml:space="preserve"> GOTOBUTTON ZEqnNum490460  \* MERGEFORMAT </w:instrText>
      </w:r>
      <w:r w:rsidR="004439B9">
        <w:rPr>
          <w:sz w:val="24"/>
        </w:rPr>
        <w:fldChar w:fldCharType="begin"/>
      </w:r>
      <w:r w:rsidR="004439B9">
        <w:rPr>
          <w:sz w:val="24"/>
        </w:rPr>
        <w:instrText xml:space="preserve"> REF ZEqnNum490460 \* Charformat \! \* MERGEFORMAT </w:instrText>
      </w:r>
      <w:r w:rsidR="004439B9">
        <w:rPr>
          <w:sz w:val="24"/>
        </w:rPr>
        <w:fldChar w:fldCharType="separate"/>
      </w:r>
      <w:r w:rsidR="00A27D8D" w:rsidRPr="00A27D8D">
        <w:rPr>
          <w:sz w:val="24"/>
        </w:rPr>
        <w:instrText>(2)</w:instrText>
      </w:r>
      <w:r w:rsidR="004439B9">
        <w:rPr>
          <w:sz w:val="24"/>
        </w:rPr>
        <w:fldChar w:fldCharType="end"/>
      </w:r>
      <w:r w:rsidR="004439B9">
        <w:rPr>
          <w:sz w:val="24"/>
        </w:rPr>
        <w:fldChar w:fldCharType="end"/>
      </w:r>
      <w:r w:rsidR="004439B9">
        <w:rPr>
          <w:sz w:val="24"/>
        </w:rPr>
        <w:t xml:space="preserve"> useless for computation. Rather, the Poisson equation </w:t>
      </w:r>
      <w:r w:rsidR="004439B9">
        <w:rPr>
          <w:sz w:val="24"/>
        </w:rPr>
        <w:fldChar w:fldCharType="begin"/>
      </w:r>
      <w:r w:rsidR="004439B9">
        <w:rPr>
          <w:sz w:val="24"/>
        </w:rPr>
        <w:instrText xml:space="preserve"> GOTOBUTTON ZEqnNum861741  \* MERGEFORMAT </w:instrText>
      </w:r>
      <w:r w:rsidR="004439B9">
        <w:rPr>
          <w:sz w:val="24"/>
        </w:rPr>
        <w:fldChar w:fldCharType="begin"/>
      </w:r>
      <w:r w:rsidR="004439B9">
        <w:rPr>
          <w:sz w:val="24"/>
        </w:rPr>
        <w:instrText xml:space="preserve"> REF ZEqnNum861741 \* Charformat \! \* MERGEFORMAT </w:instrText>
      </w:r>
      <w:r w:rsidR="004439B9">
        <w:rPr>
          <w:sz w:val="24"/>
        </w:rPr>
        <w:fldChar w:fldCharType="separate"/>
      </w:r>
      <w:r w:rsidR="00A27D8D" w:rsidRPr="00A27D8D">
        <w:rPr>
          <w:sz w:val="24"/>
        </w:rPr>
        <w:instrText>(1)</w:instrText>
      </w:r>
      <w:r w:rsidR="004439B9">
        <w:rPr>
          <w:sz w:val="24"/>
        </w:rPr>
        <w:fldChar w:fldCharType="end"/>
      </w:r>
      <w:r w:rsidR="004439B9">
        <w:rPr>
          <w:sz w:val="24"/>
        </w:rPr>
        <w:fldChar w:fldCharType="end"/>
      </w:r>
      <w:r w:rsidR="004439B9">
        <w:rPr>
          <w:sz w:val="24"/>
        </w:rPr>
        <w:t xml:space="preserve"> itself must be used to compute </w:t>
      </w:r>
      <w:r w:rsidR="004439B9" w:rsidRPr="004439B9">
        <w:rPr>
          <w:position w:val="-10"/>
        </w:rPr>
        <w:object w:dxaOrig="240" w:dyaOrig="260">
          <v:shape id="_x0000_i1036" type="#_x0000_t75" style="width:12.15pt;height:13pt" o:ole="">
            <v:imagedata r:id="rId23" o:title=""/>
          </v:shape>
          <o:OLEObject Type="Embed" ProgID="Equation.DSMT4" ShapeID="_x0000_i1036" DrawAspect="Content" ObjectID="_1391065323" r:id="rId29"/>
        </w:object>
      </w:r>
      <w:r w:rsidR="004439B9">
        <w:rPr>
          <w:sz w:val="24"/>
        </w:rPr>
        <w:t xml:space="preserve">. </w:t>
      </w:r>
    </w:p>
    <w:p w:rsidR="004439B9" w:rsidRDefault="00C94F08" w:rsidP="00CA6738">
      <w:pPr>
        <w:spacing w:after="0" w:line="240" w:lineRule="auto"/>
        <w:jc w:val="both"/>
        <w:rPr>
          <w:sz w:val="24"/>
        </w:rPr>
      </w:pPr>
      <w:r>
        <w:rPr>
          <w:sz w:val="24"/>
        </w:rPr>
        <w:tab/>
        <w:t xml:space="preserve">The flow equation for the total charge are </w:t>
      </w:r>
    </w:p>
    <w:p w:rsidR="00C94F08" w:rsidRDefault="00C94F08" w:rsidP="00C94F08">
      <w:pPr>
        <w:pStyle w:val="MTDisplayEquation"/>
      </w:pPr>
      <w:r>
        <w:tab/>
      </w:r>
      <w:r w:rsidRPr="00C94F08">
        <w:rPr>
          <w:position w:val="-28"/>
        </w:rPr>
        <w:object w:dxaOrig="2799" w:dyaOrig="680">
          <v:shape id="_x0000_i1037" type="#_x0000_t75" style="width:139.8pt;height:33.9pt" o:ole="">
            <v:imagedata r:id="rId30" o:title=""/>
          </v:shape>
          <o:OLEObject Type="Embed" ProgID="Equation.DSMT4" ShapeID="_x0000_i1037" DrawAspect="Content" ObjectID="_1391065324" r:id="rId3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8B2753">
        <w:fldChar w:fldCharType="begin"/>
      </w:r>
      <w:r w:rsidR="008B2753">
        <w:instrText xml:space="preserve"> SEQ MTEqn \c \* Arabic \* MERGEFORMAT </w:instrText>
      </w:r>
      <w:r w:rsidR="008B2753">
        <w:fldChar w:fldCharType="separate"/>
      </w:r>
      <w:r w:rsidR="00A27D8D">
        <w:rPr>
          <w:noProof/>
        </w:rPr>
        <w:instrText>3</w:instrText>
      </w:r>
      <w:r w:rsidR="008B2753">
        <w:rPr>
          <w:noProof/>
        </w:rPr>
        <w:fldChar w:fldCharType="end"/>
      </w:r>
      <w:r>
        <w:instrText>)</w:instrText>
      </w:r>
      <w:r>
        <w:fldChar w:fldCharType="end"/>
      </w:r>
    </w:p>
    <w:p w:rsidR="00C94F08" w:rsidRPr="00C94F08" w:rsidRDefault="00C94F08" w:rsidP="00C94F08">
      <w:r>
        <w:t xml:space="preserve">or if we suppress Maxwell’s dreadful displacement field </w:t>
      </w:r>
      <w:r w:rsidRPr="00C94F08">
        <w:rPr>
          <w:position w:val="-4"/>
        </w:rPr>
        <w:object w:dxaOrig="240" w:dyaOrig="260">
          <v:shape id="_x0000_i1038" type="#_x0000_t75" style="width:12.15pt;height:13pt" o:ole="">
            <v:imagedata r:id="rId32" o:title=""/>
          </v:shape>
          <o:OLEObject Type="Embed" ProgID="Equation.DSMT4" ShapeID="_x0000_i1038" DrawAspect="Content" ObjectID="_1391065325" r:id="rId33"/>
        </w:object>
      </w:r>
      <w:r>
        <w:t xml:space="preserve"> (introduced before the electron was discovered and so before permanent charge was known to exist) and use more modern notation</w:t>
      </w:r>
    </w:p>
    <w:p w:rsidR="00591170" w:rsidRPr="003A4859" w:rsidRDefault="00591170" w:rsidP="00591170">
      <w:pPr>
        <w:pStyle w:val="MTDisplayEquation"/>
      </w:pPr>
      <w:r w:rsidRPr="003A4859">
        <w:tab/>
      </w:r>
      <w:r w:rsidR="00C94F08" w:rsidRPr="00C94F08">
        <w:rPr>
          <w:position w:val="-32"/>
        </w:rPr>
        <w:object w:dxaOrig="3120" w:dyaOrig="760">
          <v:shape id="_x0000_i1039" type="#_x0000_t75" style="width:156.15pt;height:38.1pt" o:ole="">
            <v:imagedata r:id="rId34" o:title=""/>
          </v:shape>
          <o:OLEObject Type="Embed" ProgID="Equation.DSMT4" ShapeID="_x0000_i1039" DrawAspect="Content" ObjectID="_1391065326" r:id="rId35"/>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2" w:name="ZEqnNum721397"/>
      <w:r w:rsidRPr="003A4859">
        <w:instrText>(</w:instrText>
      </w:r>
      <w:r w:rsidR="008B2753">
        <w:fldChar w:fldCharType="begin"/>
      </w:r>
      <w:r w:rsidR="008B2753">
        <w:instrText xml:space="preserve"> SEQ MTEqn \c \* Arabic \* MERGEFORMAT </w:instrText>
      </w:r>
      <w:r w:rsidR="008B2753">
        <w:fldChar w:fldCharType="separate"/>
      </w:r>
      <w:r w:rsidR="00A27D8D">
        <w:rPr>
          <w:noProof/>
        </w:rPr>
        <w:instrText>4</w:instrText>
      </w:r>
      <w:r w:rsidR="008B2753">
        <w:rPr>
          <w:noProof/>
        </w:rPr>
        <w:fldChar w:fldCharType="end"/>
      </w:r>
      <w:r w:rsidRPr="003A4859">
        <w:instrText>)</w:instrText>
      </w:r>
      <w:bookmarkEnd w:id="2"/>
      <w:r w:rsidRPr="003A4859">
        <w:fldChar w:fldCharType="end"/>
      </w:r>
    </w:p>
    <w:p w:rsidR="00591170" w:rsidRPr="007F3FBD" w:rsidRDefault="00591170" w:rsidP="00591170">
      <w:pPr>
        <w:spacing w:before="120" w:after="0" w:line="180" w:lineRule="exact"/>
        <w:ind w:left="3154" w:right="3150"/>
        <w:jc w:val="both"/>
        <w:rPr>
          <w:sz w:val="16"/>
          <w:szCs w:val="16"/>
        </w:rPr>
      </w:pPr>
      <w:r w:rsidRPr="007F3FBD">
        <w:rPr>
          <w:sz w:val="16"/>
          <w:szCs w:val="16"/>
        </w:rPr>
        <w:t xml:space="preserve">This is eq. 6.4 of Jackson, p. 238, expanded, see p. 154. I follow Jackson’s notation exactly and use </w:t>
      </w:r>
      <w:r w:rsidRPr="007F3FBD">
        <w:rPr>
          <w:position w:val="-6"/>
          <w:sz w:val="16"/>
          <w:szCs w:val="16"/>
        </w:rPr>
        <w:object w:dxaOrig="160" w:dyaOrig="180">
          <v:shape id="_x0000_i1040" type="#_x0000_t75" style="width:7.95pt;height:9.2pt" o:ole="">
            <v:imagedata r:id="rId36" o:title=""/>
          </v:shape>
          <o:OLEObject Type="Embed" ProgID="Equation.DSMT4" ShapeID="_x0000_i1040" DrawAspect="Content" ObjectID="_1391065327" r:id="rId37"/>
        </w:object>
      </w:r>
      <w:r w:rsidRPr="007F3FBD">
        <w:rPr>
          <w:sz w:val="16"/>
          <w:szCs w:val="16"/>
        </w:rPr>
        <w:t xml:space="preserve"> for the permittivity (that has units. It is not the dielectric ‘constant’). </w:t>
      </w:r>
    </w:p>
    <w:p w:rsidR="00591170" w:rsidRPr="00F21977" w:rsidRDefault="00591170" w:rsidP="00591170">
      <w:pPr>
        <w:spacing w:after="0" w:line="240" w:lineRule="auto"/>
        <w:ind w:left="1440" w:right="2250"/>
        <w:jc w:val="both"/>
        <w:rPr>
          <w:sz w:val="20"/>
          <w:szCs w:val="20"/>
        </w:rPr>
      </w:pPr>
    </w:p>
    <w:p w:rsidR="00591170" w:rsidRPr="00E635DC" w:rsidRDefault="00591170" w:rsidP="00591170">
      <w:pPr>
        <w:spacing w:before="120" w:after="0" w:line="240" w:lineRule="auto"/>
        <w:jc w:val="both"/>
        <w:rPr>
          <w:rFonts w:ascii="Times New Roman" w:hAnsi="Times New Roman"/>
          <w:sz w:val="24"/>
        </w:rPr>
      </w:pPr>
      <w:r w:rsidRPr="003A4859">
        <w:rPr>
          <w:sz w:val="24"/>
        </w:rPr>
        <w:tab/>
        <w:t>Now we introduce the Nernst Planck equations</w:t>
      </w:r>
      <w:r>
        <w:rPr>
          <w:sz w:val="24"/>
        </w:rPr>
        <w:t xml:space="preserve"> for the flux of individual ions (NOT the flux of ionic current</w:t>
      </w:r>
      <w:r w:rsidR="00C94F08">
        <w:rPr>
          <w:sz w:val="24"/>
        </w:rPr>
        <w:t xml:space="preserve"> </w:t>
      </w:r>
      <w:r w:rsidR="00C94F08" w:rsidRPr="00C94F08">
        <w:rPr>
          <w:position w:val="-6"/>
          <w:sz w:val="24"/>
        </w:rPr>
        <w:object w:dxaOrig="200" w:dyaOrig="279">
          <v:shape id="_x0000_i1041" type="#_x0000_t75" style="width:10.05pt;height:13.8pt" o:ole="">
            <v:imagedata r:id="rId38" o:title=""/>
          </v:shape>
          <o:OLEObject Type="Embed" ProgID="Equation.DSMT4" ShapeID="_x0000_i1041" DrawAspect="Content" ObjectID="_1391065328" r:id="rId39"/>
        </w:object>
      </w:r>
      <w:r>
        <w:rPr>
          <w:sz w:val="24"/>
        </w:rPr>
        <w:t xml:space="preserve">, rather the flux of the number of ions). </w:t>
      </w:r>
    </w:p>
    <w:p w:rsidR="00591170" w:rsidRPr="003A4859" w:rsidRDefault="00591170" w:rsidP="00591170">
      <w:pPr>
        <w:pStyle w:val="MTDisplayEquation"/>
      </w:pPr>
      <w:r w:rsidRPr="003A4859">
        <w:tab/>
      </w:r>
      <w:r w:rsidRPr="003A4859">
        <w:rPr>
          <w:position w:val="-28"/>
        </w:rPr>
        <w:object w:dxaOrig="3860" w:dyaOrig="680">
          <v:shape id="_x0000_i1042" type="#_x0000_t75" style="width:193pt;height:33.9pt" o:ole="">
            <v:imagedata r:id="rId40" o:title=""/>
          </v:shape>
          <o:OLEObject Type="Embed" ProgID="Equation.DSMT4" ShapeID="_x0000_i1042" DrawAspect="Content" ObjectID="_1391065329" r:id="rId41"/>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3" w:name="ZEqnNum403343"/>
      <w:r w:rsidRPr="003A4859">
        <w:instrText>(</w:instrText>
      </w:r>
      <w:r w:rsidR="008B2753">
        <w:fldChar w:fldCharType="begin"/>
      </w:r>
      <w:r w:rsidR="008B2753">
        <w:instrText xml:space="preserve"> SEQ MTEqn \c \* Arabic \* MERGEFORMAT </w:instrText>
      </w:r>
      <w:r w:rsidR="008B2753">
        <w:fldChar w:fldCharType="separate"/>
      </w:r>
      <w:r w:rsidR="00A27D8D">
        <w:rPr>
          <w:noProof/>
        </w:rPr>
        <w:instrText>5</w:instrText>
      </w:r>
      <w:r w:rsidR="008B2753">
        <w:rPr>
          <w:noProof/>
        </w:rPr>
        <w:fldChar w:fldCharType="end"/>
      </w:r>
      <w:r w:rsidRPr="003A4859">
        <w:instrText>)</w:instrText>
      </w:r>
      <w:bookmarkEnd w:id="3"/>
      <w:r w:rsidRPr="003A4859">
        <w:fldChar w:fldCharType="end"/>
      </w:r>
    </w:p>
    <w:p w:rsidR="00591170" w:rsidRPr="007F3FBD" w:rsidRDefault="00591170" w:rsidP="00591170">
      <w:pPr>
        <w:spacing w:before="120" w:after="0" w:line="180" w:lineRule="exact"/>
        <w:ind w:left="2790" w:right="2790"/>
        <w:jc w:val="both"/>
        <w:rPr>
          <w:sz w:val="16"/>
          <w:szCs w:val="16"/>
        </w:rPr>
      </w:pPr>
      <w:r w:rsidRPr="007F3FBD">
        <w:rPr>
          <w:sz w:val="16"/>
          <w:szCs w:val="16"/>
        </w:rPr>
        <w:t>I use the diffusion coefficient and not mobility to avoid the confusion between the two definitions of mobility (absolute and electrical) in the literature. Obviously if the Einstein approximation fails and enough information is available to distinguish mobility from diffusion coefficient, the mobility should be used explicitly, and the choice of definition should be made explicitly.</w:t>
      </w:r>
    </w:p>
    <w:p w:rsidR="00C94F08" w:rsidRDefault="00C94F08" w:rsidP="00591170">
      <w:pPr>
        <w:spacing w:after="0" w:line="240" w:lineRule="auto"/>
        <w:jc w:val="both"/>
        <w:rPr>
          <w:sz w:val="24"/>
        </w:rPr>
      </w:pPr>
    </w:p>
    <w:p w:rsidR="00591170" w:rsidRPr="0092411E" w:rsidRDefault="00C94F08" w:rsidP="00591170">
      <w:pPr>
        <w:spacing w:after="0" w:line="240" w:lineRule="auto"/>
        <w:jc w:val="both"/>
        <w:rPr>
          <w:rFonts w:asciiTheme="minorHAnsi" w:hAnsiTheme="minorHAnsi" w:cstheme="minorHAnsi"/>
          <w:sz w:val="24"/>
        </w:rPr>
      </w:pPr>
      <w:r w:rsidRPr="0092411E">
        <w:rPr>
          <w:rFonts w:asciiTheme="minorHAnsi" w:hAnsiTheme="minorHAnsi" w:cstheme="minorHAnsi"/>
          <w:sz w:val="24"/>
        </w:rPr>
        <w:t xml:space="preserve">It is important to remember that ions of different charge (i.e., valence) </w:t>
      </w:r>
      <w:r w:rsidRPr="0092411E">
        <w:rPr>
          <w:rFonts w:asciiTheme="minorHAnsi" w:hAnsiTheme="minorHAnsi" w:cstheme="minorHAnsi"/>
          <w:i/>
          <w:sz w:val="24"/>
        </w:rPr>
        <w:t>z</w:t>
      </w:r>
      <w:r w:rsidRPr="0092411E">
        <w:rPr>
          <w:rFonts w:asciiTheme="minorHAnsi" w:hAnsiTheme="minorHAnsi" w:cstheme="minorHAnsi"/>
          <w:i/>
          <w:sz w:val="24"/>
          <w:vertAlign w:val="subscript"/>
        </w:rPr>
        <w:t>i</w:t>
      </w:r>
      <w:r w:rsidRPr="0092411E">
        <w:rPr>
          <w:rFonts w:asciiTheme="minorHAnsi" w:hAnsiTheme="minorHAnsi" w:cstheme="minorHAnsi"/>
          <w:sz w:val="24"/>
        </w:rPr>
        <w:t xml:space="preserve"> are very important in biology (calcium ions Ca</w:t>
      </w:r>
      <w:r w:rsidRPr="0092411E">
        <w:rPr>
          <w:rFonts w:asciiTheme="minorHAnsi" w:hAnsiTheme="minorHAnsi" w:cstheme="minorHAnsi"/>
          <w:sz w:val="24"/>
          <w:vertAlign w:val="superscript"/>
        </w:rPr>
        <w:t>2+</w:t>
      </w:r>
      <w:r w:rsidRPr="0092411E">
        <w:rPr>
          <w:rFonts w:asciiTheme="minorHAnsi" w:hAnsiTheme="minorHAnsi" w:cstheme="minorHAnsi"/>
          <w:sz w:val="24"/>
        </w:rPr>
        <w:t xml:space="preserve"> have charge +2; chloride Cl</w:t>
      </w:r>
      <w:r w:rsidRPr="0092411E">
        <w:rPr>
          <w:rFonts w:asciiTheme="minorHAnsi" w:hAnsiTheme="minorHAnsi" w:cstheme="minorHAnsi"/>
          <w:sz w:val="24"/>
          <w:vertAlign w:val="superscript"/>
        </w:rPr>
        <w:sym w:font="Symbol" w:char="F02D"/>
      </w:r>
      <w:r w:rsidRPr="0092411E">
        <w:rPr>
          <w:rFonts w:asciiTheme="minorHAnsi" w:hAnsiTheme="minorHAnsi" w:cstheme="minorHAnsi"/>
          <w:sz w:val="24"/>
        </w:rPr>
        <w:t xml:space="preserve"> ions have charge </w:t>
      </w:r>
      <w:r w:rsidRPr="0092411E">
        <w:rPr>
          <w:rFonts w:asciiTheme="minorHAnsi" w:hAnsiTheme="minorHAnsi" w:cstheme="minorHAnsi"/>
          <w:sz w:val="24"/>
        </w:rPr>
        <w:sym w:font="Symbol" w:char="F02D"/>
      </w:r>
      <w:r w:rsidRPr="0092411E">
        <w:rPr>
          <w:rFonts w:asciiTheme="minorHAnsi" w:hAnsiTheme="minorHAnsi" w:cstheme="minorHAnsi"/>
          <w:sz w:val="24"/>
        </w:rPr>
        <w:t>1; sodium Na</w:t>
      </w:r>
      <w:r w:rsidRPr="0092411E">
        <w:rPr>
          <w:rFonts w:asciiTheme="minorHAnsi" w:hAnsiTheme="minorHAnsi" w:cstheme="minorHAnsi"/>
          <w:sz w:val="24"/>
          <w:vertAlign w:val="superscript"/>
        </w:rPr>
        <w:t>+</w:t>
      </w:r>
      <w:r w:rsidRPr="0092411E">
        <w:rPr>
          <w:rFonts w:asciiTheme="minorHAnsi" w:hAnsiTheme="minorHAnsi" w:cstheme="minorHAnsi"/>
          <w:sz w:val="24"/>
        </w:rPr>
        <w:t xml:space="preserve"> and potassium K</w:t>
      </w:r>
      <w:r w:rsidRPr="0092411E">
        <w:rPr>
          <w:rFonts w:asciiTheme="minorHAnsi" w:hAnsiTheme="minorHAnsi" w:cstheme="minorHAnsi"/>
          <w:sz w:val="24"/>
          <w:vertAlign w:val="superscript"/>
        </w:rPr>
        <w:t>+</w:t>
      </w:r>
      <w:r w:rsidRPr="0092411E">
        <w:rPr>
          <w:rFonts w:asciiTheme="minorHAnsi" w:hAnsiTheme="minorHAnsi" w:cstheme="minorHAnsi"/>
          <w:sz w:val="24"/>
        </w:rPr>
        <w:t xml:space="preserve"> ions have charge +1). They all have significantly different diffusion coefficients. It is NEVER permissible to treat all ions as having the same diffusion coefficient or the same (magnitude let alone sign) of charge if one wants to deal with biology.</w:t>
      </w:r>
    </w:p>
    <w:p w:rsidR="00591170" w:rsidRPr="003A4859" w:rsidRDefault="00AB3363" w:rsidP="00C94F08">
      <w:pPr>
        <w:spacing w:after="0" w:line="240" w:lineRule="auto"/>
        <w:ind w:firstLine="720"/>
        <w:jc w:val="both"/>
        <w:rPr>
          <w:sz w:val="24"/>
        </w:rPr>
      </w:pPr>
      <w:r>
        <w:rPr>
          <w:sz w:val="24"/>
        </w:rPr>
        <w:t>Next</w:t>
      </w:r>
      <w:r w:rsidR="00591170" w:rsidRPr="003A4859">
        <w:rPr>
          <w:sz w:val="24"/>
        </w:rPr>
        <w:t xml:space="preserve">, we </w:t>
      </w:r>
      <w:r>
        <w:rPr>
          <w:sz w:val="24"/>
        </w:rPr>
        <w:t xml:space="preserve">relate eq. </w:t>
      </w:r>
      <w:r>
        <w:rPr>
          <w:sz w:val="24"/>
        </w:rPr>
        <w:fldChar w:fldCharType="begin"/>
      </w:r>
      <w:r>
        <w:rPr>
          <w:sz w:val="24"/>
        </w:rPr>
        <w:instrText xml:space="preserve"> GOTOBUTTON ZEqnNum403343  \* MERGEFORMAT </w:instrText>
      </w:r>
      <w:r>
        <w:rPr>
          <w:sz w:val="24"/>
        </w:rPr>
        <w:fldChar w:fldCharType="begin"/>
      </w:r>
      <w:r>
        <w:rPr>
          <w:sz w:val="24"/>
        </w:rPr>
        <w:instrText xml:space="preserve"> REF ZEqnNum403343 \* Charformat \! \* MERGEFORMAT </w:instrText>
      </w:r>
      <w:r>
        <w:rPr>
          <w:sz w:val="24"/>
        </w:rPr>
        <w:fldChar w:fldCharType="separate"/>
      </w:r>
      <w:r w:rsidR="00A27D8D" w:rsidRPr="00A27D8D">
        <w:rPr>
          <w:sz w:val="24"/>
        </w:rPr>
        <w:instrText>(5)</w:instrText>
      </w:r>
      <w:r>
        <w:rPr>
          <w:sz w:val="24"/>
        </w:rPr>
        <w:fldChar w:fldCharType="end"/>
      </w:r>
      <w:r>
        <w:rPr>
          <w:sz w:val="24"/>
        </w:rPr>
        <w:fldChar w:fldCharType="end"/>
      </w:r>
      <w:r>
        <w:rPr>
          <w:sz w:val="24"/>
        </w:rPr>
        <w:t xml:space="preserve"> and </w:t>
      </w:r>
      <w:r>
        <w:rPr>
          <w:sz w:val="24"/>
        </w:rPr>
        <w:fldChar w:fldCharType="begin"/>
      </w:r>
      <w:r>
        <w:rPr>
          <w:sz w:val="24"/>
        </w:rPr>
        <w:instrText xml:space="preserve"> GOTOBUTTON ZEqnNum721397  \* MERGEFORMAT </w:instrText>
      </w:r>
      <w:r>
        <w:rPr>
          <w:sz w:val="24"/>
        </w:rPr>
        <w:fldChar w:fldCharType="begin"/>
      </w:r>
      <w:r>
        <w:rPr>
          <w:sz w:val="24"/>
        </w:rPr>
        <w:instrText xml:space="preserve"> REF ZEqnNum721397 \* Charformat \! \* MERGEFORMAT </w:instrText>
      </w:r>
      <w:r>
        <w:rPr>
          <w:sz w:val="24"/>
        </w:rPr>
        <w:fldChar w:fldCharType="separate"/>
      </w:r>
      <w:r w:rsidR="00A27D8D" w:rsidRPr="00A27D8D">
        <w:rPr>
          <w:sz w:val="24"/>
        </w:rPr>
        <w:instrText>(4)</w:instrText>
      </w:r>
      <w:r>
        <w:rPr>
          <w:sz w:val="24"/>
        </w:rPr>
        <w:fldChar w:fldCharType="end"/>
      </w:r>
      <w:r>
        <w:rPr>
          <w:sz w:val="24"/>
        </w:rPr>
        <w:fldChar w:fldCharType="end"/>
      </w:r>
      <w:r>
        <w:rPr>
          <w:sz w:val="24"/>
        </w:rPr>
        <w:t xml:space="preserve"> by explicitly </w:t>
      </w:r>
      <w:r w:rsidR="00591170" w:rsidRPr="003A4859">
        <w:rPr>
          <w:sz w:val="24"/>
        </w:rPr>
        <w:t>sum</w:t>
      </w:r>
      <w:r>
        <w:rPr>
          <w:sz w:val="24"/>
        </w:rPr>
        <w:t>ming</w:t>
      </w:r>
      <w:r w:rsidR="00591170" w:rsidRPr="003A4859">
        <w:rPr>
          <w:sz w:val="24"/>
        </w:rPr>
        <w:t xml:space="preserve"> over all the ions to get total flux of charge </w:t>
      </w:r>
    </w:p>
    <w:p w:rsidR="00591170" w:rsidRPr="003A4859" w:rsidRDefault="00591170" w:rsidP="00591170">
      <w:pPr>
        <w:pStyle w:val="MTDisplayEquation"/>
      </w:pPr>
      <w:r w:rsidRPr="003A4859">
        <w:tab/>
      </w:r>
      <w:r w:rsidRPr="003A4859">
        <w:rPr>
          <w:position w:val="-28"/>
        </w:rPr>
        <w:object w:dxaOrig="3580" w:dyaOrig="680">
          <v:shape id="_x0000_i1043" type="#_x0000_t75" style="width:179.15pt;height:33.9pt" o:ole="">
            <v:imagedata r:id="rId42" o:title=""/>
          </v:shape>
          <o:OLEObject Type="Embed" ProgID="Equation.DSMT4" ShapeID="_x0000_i1043" DrawAspect="Content" ObjectID="_1391065330" r:id="rId43"/>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rsidR="008B2753">
        <w:fldChar w:fldCharType="begin"/>
      </w:r>
      <w:r w:rsidR="008B2753">
        <w:instrText xml:space="preserve"> SEQ MTEqn \c \* Arabic \* MERGEFORMAT </w:instrText>
      </w:r>
      <w:r w:rsidR="008B2753">
        <w:fldChar w:fldCharType="separate"/>
      </w:r>
      <w:r w:rsidR="00A27D8D">
        <w:rPr>
          <w:noProof/>
        </w:rPr>
        <w:instrText>6</w:instrText>
      </w:r>
      <w:r w:rsidR="008B2753">
        <w:rPr>
          <w:noProof/>
        </w:rPr>
        <w:fldChar w:fldCharType="end"/>
      </w:r>
      <w:r w:rsidRPr="003A4859">
        <w:instrText>)</w:instrText>
      </w:r>
      <w:r w:rsidRPr="003A4859">
        <w:fldChar w:fldCharType="end"/>
      </w:r>
    </w:p>
    <w:p w:rsidR="00591170" w:rsidRPr="003A4859" w:rsidRDefault="00591170" w:rsidP="00591170">
      <w:pPr>
        <w:keepNext/>
        <w:keepLines/>
        <w:widowControl w:val="0"/>
        <w:spacing w:after="0" w:line="240" w:lineRule="auto"/>
        <w:jc w:val="both"/>
        <w:rPr>
          <w:sz w:val="24"/>
        </w:rPr>
      </w:pPr>
      <w:r w:rsidRPr="003A4859">
        <w:rPr>
          <w:sz w:val="24"/>
        </w:rPr>
        <w:t>Maxwell Continuity eq</w:t>
      </w:r>
      <w:r>
        <w:rPr>
          <w:sz w:val="24"/>
        </w:rPr>
        <w:t>.</w:t>
      </w:r>
      <w:r w:rsidRPr="003A4859">
        <w:rPr>
          <w:sz w:val="24"/>
        </w:rPr>
        <w:t xml:space="preserve"> </w:t>
      </w:r>
      <w:r w:rsidRPr="003A4859">
        <w:rPr>
          <w:sz w:val="24"/>
        </w:rPr>
        <w:fldChar w:fldCharType="begin"/>
      </w:r>
      <w:r w:rsidRPr="003A4859">
        <w:rPr>
          <w:sz w:val="24"/>
        </w:rPr>
        <w:instrText xml:space="preserve"> GOTOBUTTON ZEqnNum721397  \* MERGEFORMAT </w:instrText>
      </w:r>
      <w:r w:rsidRPr="003A4859">
        <w:rPr>
          <w:sz w:val="24"/>
        </w:rPr>
        <w:fldChar w:fldCharType="begin"/>
      </w:r>
      <w:r w:rsidRPr="003A4859">
        <w:rPr>
          <w:sz w:val="24"/>
        </w:rPr>
        <w:instrText xml:space="preserve"> REF ZEqnNum721397 \* Charformat \! \* MERGEFORMAT </w:instrText>
      </w:r>
      <w:r w:rsidRPr="003A4859">
        <w:rPr>
          <w:sz w:val="24"/>
        </w:rPr>
        <w:fldChar w:fldCharType="separate"/>
      </w:r>
      <w:r w:rsidR="00A27D8D" w:rsidRPr="00A27D8D">
        <w:rPr>
          <w:sz w:val="24"/>
        </w:rPr>
        <w:instrText>(4)</w:instrText>
      </w:r>
      <w:r w:rsidRPr="003A4859">
        <w:rPr>
          <w:sz w:val="24"/>
        </w:rPr>
        <w:fldChar w:fldCharType="end"/>
      </w:r>
      <w:r w:rsidRPr="003A4859">
        <w:rPr>
          <w:sz w:val="24"/>
        </w:rPr>
        <w:fldChar w:fldCharType="end"/>
      </w:r>
      <w:r w:rsidRPr="003A4859">
        <w:rPr>
          <w:sz w:val="24"/>
        </w:rPr>
        <w:t xml:space="preserve"> gives the equation for continuity of electric charge, i.e., current</w:t>
      </w:r>
    </w:p>
    <w:p w:rsidR="00591170" w:rsidRPr="003A4859" w:rsidRDefault="00591170" w:rsidP="00591170">
      <w:pPr>
        <w:pStyle w:val="MTDisplayEquation"/>
      </w:pPr>
      <w:r w:rsidRPr="003A4859">
        <w:tab/>
      </w:r>
      <w:r w:rsidRPr="00E635DC">
        <w:rPr>
          <w:position w:val="-32"/>
        </w:rPr>
        <w:object w:dxaOrig="7960" w:dyaOrig="800">
          <v:shape id="_x0000_i1044" type="#_x0000_t75" style="width:398.1pt;height:40.2pt" o:ole="">
            <v:imagedata r:id="rId44" o:title=""/>
          </v:shape>
          <o:OLEObject Type="Embed" ProgID="Equation.DSMT4" ShapeID="_x0000_i1044" DrawAspect="Content" ObjectID="_1391065331" r:id="rId45"/>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4" w:name="ZEqnNum824539"/>
      <w:r w:rsidRPr="003A4859">
        <w:instrText>(</w:instrText>
      </w:r>
      <w:r w:rsidR="008B2753">
        <w:fldChar w:fldCharType="begin"/>
      </w:r>
      <w:r w:rsidR="008B2753">
        <w:instrText xml:space="preserve"> SEQ MTEqn \c \* Arabic \* MERGEFORMAT </w:instrText>
      </w:r>
      <w:r w:rsidR="008B2753">
        <w:fldChar w:fldCharType="separate"/>
      </w:r>
      <w:r w:rsidR="00A27D8D">
        <w:rPr>
          <w:noProof/>
        </w:rPr>
        <w:instrText>7</w:instrText>
      </w:r>
      <w:r w:rsidR="008B2753">
        <w:rPr>
          <w:noProof/>
        </w:rPr>
        <w:fldChar w:fldCharType="end"/>
      </w:r>
      <w:r w:rsidRPr="003A4859">
        <w:instrText>)</w:instrText>
      </w:r>
      <w:bookmarkEnd w:id="4"/>
      <w:r w:rsidRPr="003A4859">
        <w:fldChar w:fldCharType="end"/>
      </w:r>
    </w:p>
    <w:p w:rsidR="00591170" w:rsidRDefault="00591170" w:rsidP="00591170">
      <w:pPr>
        <w:spacing w:after="0" w:line="240" w:lineRule="auto"/>
        <w:jc w:val="both"/>
        <w:rPr>
          <w:sz w:val="24"/>
        </w:rPr>
      </w:pPr>
      <w:r w:rsidRPr="003A4859">
        <w:rPr>
          <w:sz w:val="24"/>
        </w:rPr>
        <w:t>I leave the permittivity inside the brackets so we never forget the assumption that is involved in moving it outside!</w:t>
      </w:r>
      <w:r>
        <w:rPr>
          <w:sz w:val="24"/>
        </w:rPr>
        <w:t xml:space="preserve"> And then </w:t>
      </w:r>
      <w:r w:rsidR="00AB3363">
        <w:rPr>
          <w:sz w:val="24"/>
        </w:rPr>
        <w:t xml:space="preserve">we have </w:t>
      </w:r>
      <w:r>
        <w:rPr>
          <w:sz w:val="24"/>
        </w:rPr>
        <w:t xml:space="preserve">the classical continuity equation for the flux of charge </w:t>
      </w:r>
      <w:r w:rsidRPr="00E635DC">
        <w:rPr>
          <w:position w:val="-6"/>
          <w:sz w:val="24"/>
        </w:rPr>
        <w:object w:dxaOrig="200" w:dyaOrig="279">
          <v:shape id="_x0000_i1045" type="#_x0000_t75" style="width:10.05pt;height:13.8pt" o:ole="">
            <v:imagedata r:id="rId46" o:title=""/>
          </v:shape>
          <o:OLEObject Type="Embed" ProgID="Equation.DSMT4" ShapeID="_x0000_i1045" DrawAspect="Content" ObjectID="_1391065332" r:id="rId47"/>
        </w:object>
      </w:r>
      <w:r>
        <w:rPr>
          <w:sz w:val="24"/>
        </w:rPr>
        <w:t xml:space="preserve"> (remember </w:t>
      </w:r>
      <w:r w:rsidRPr="00E635DC">
        <w:rPr>
          <w:position w:val="-6"/>
          <w:sz w:val="24"/>
        </w:rPr>
        <w:object w:dxaOrig="200" w:dyaOrig="279">
          <v:shape id="_x0000_i1046" type="#_x0000_t75" style="width:10.05pt;height:13.8pt" o:ole="">
            <v:imagedata r:id="rId48" o:title=""/>
          </v:shape>
          <o:OLEObject Type="Embed" ProgID="Equation.DSMT4" ShapeID="_x0000_i1046" DrawAspect="Content" ObjectID="_1391065333" r:id="rId49"/>
        </w:object>
      </w:r>
      <w:r>
        <w:rPr>
          <w:sz w:val="24"/>
        </w:rPr>
        <w:t xml:space="preserve"> is the flux of charge, not the flux of ions).</w:t>
      </w:r>
    </w:p>
    <w:p w:rsidR="00591170" w:rsidRDefault="00591170" w:rsidP="00591170">
      <w:pPr>
        <w:pStyle w:val="MTDisplayEquation"/>
      </w:pPr>
      <w:r>
        <w:tab/>
      </w:r>
      <w:r w:rsidRPr="002732F3">
        <w:rPr>
          <w:position w:val="-30"/>
        </w:rPr>
        <w:object w:dxaOrig="4360" w:dyaOrig="720">
          <v:shape id="_x0000_i1047" type="#_x0000_t75" style="width:218.1pt;height:36pt" o:ole="">
            <v:imagedata r:id="rId50" o:title=""/>
          </v:shape>
          <o:OLEObject Type="Embed" ProgID="Equation.DSMT4" ShapeID="_x0000_i1047" DrawAspect="Content" ObjectID="_1391065334" r:id="rId51"/>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5" w:name="ZEqnNum661865"/>
      <w:r>
        <w:instrText>(</w:instrText>
      </w:r>
      <w:r w:rsidR="008B2753">
        <w:fldChar w:fldCharType="begin"/>
      </w:r>
      <w:r w:rsidR="008B2753">
        <w:instrText xml:space="preserve"> SEQ MTEqn \c \* Arabic \* MERGEFORMAT </w:instrText>
      </w:r>
      <w:r w:rsidR="008B2753">
        <w:fldChar w:fldCharType="separate"/>
      </w:r>
      <w:r w:rsidR="00A27D8D">
        <w:rPr>
          <w:noProof/>
        </w:rPr>
        <w:instrText>8</w:instrText>
      </w:r>
      <w:r w:rsidR="008B2753">
        <w:rPr>
          <w:noProof/>
        </w:rPr>
        <w:fldChar w:fldCharType="end"/>
      </w:r>
      <w:r>
        <w:instrText>)</w:instrText>
      </w:r>
      <w:bookmarkEnd w:id="5"/>
      <w:r>
        <w:fldChar w:fldCharType="end"/>
      </w:r>
    </w:p>
    <w:p w:rsidR="00591170" w:rsidRPr="002732F3" w:rsidRDefault="00591170" w:rsidP="00591170">
      <w:pPr>
        <w:pStyle w:val="MTDisplayEquation"/>
      </w:pPr>
      <w:r>
        <w:tab/>
      </w:r>
      <w:r w:rsidR="009F15CA" w:rsidRPr="002732F3">
        <w:rPr>
          <w:position w:val="-28"/>
        </w:rPr>
        <w:object w:dxaOrig="2940" w:dyaOrig="680">
          <v:shape id="_x0000_i1048" type="#_x0000_t75" style="width:146.95pt;height:33.9pt" o:ole="">
            <v:imagedata r:id="rId52" o:title=""/>
          </v:shape>
          <o:OLEObject Type="Embed" ProgID="Equation.DSMT4" ShapeID="_x0000_i1048" DrawAspect="Content" ObjectID="_1391065335" r:id="rId53"/>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290170"/>
      <w:r>
        <w:instrText>(</w:instrText>
      </w:r>
      <w:r w:rsidR="008B2753">
        <w:fldChar w:fldCharType="begin"/>
      </w:r>
      <w:r w:rsidR="008B2753">
        <w:instrText xml:space="preserve"> SEQ MTEqn \c \* Arabic \* MERGEFORMAT </w:instrText>
      </w:r>
      <w:r w:rsidR="008B2753">
        <w:fldChar w:fldCharType="separate"/>
      </w:r>
      <w:r w:rsidR="00A27D8D">
        <w:rPr>
          <w:noProof/>
        </w:rPr>
        <w:instrText>9</w:instrText>
      </w:r>
      <w:r w:rsidR="008B2753">
        <w:rPr>
          <w:noProof/>
        </w:rPr>
        <w:fldChar w:fldCharType="end"/>
      </w:r>
      <w:r>
        <w:instrText>)</w:instrText>
      </w:r>
      <w:bookmarkEnd w:id="6"/>
      <w:r>
        <w:fldChar w:fldCharType="end"/>
      </w:r>
    </w:p>
    <w:p w:rsidR="00591170" w:rsidRDefault="00591170" w:rsidP="00591170">
      <w:pPr>
        <w:spacing w:after="0" w:line="240" w:lineRule="auto"/>
        <w:jc w:val="both"/>
        <w:rPr>
          <w:sz w:val="24"/>
        </w:rPr>
      </w:pPr>
      <w:r>
        <w:rPr>
          <w:sz w:val="24"/>
        </w:rPr>
        <w:t>It is very important that no attempt be made to compute the sum on the right hand side</w:t>
      </w:r>
      <w:r w:rsidR="009F15CA">
        <w:rPr>
          <w:sz w:val="24"/>
        </w:rPr>
        <w:t>s</w:t>
      </w:r>
      <w:r>
        <w:rPr>
          <w:sz w:val="24"/>
        </w:rPr>
        <w:t xml:space="preserve"> of eq. </w:t>
      </w:r>
      <w:r>
        <w:rPr>
          <w:sz w:val="24"/>
        </w:rPr>
        <w:fldChar w:fldCharType="begin"/>
      </w:r>
      <w:r>
        <w:rPr>
          <w:sz w:val="24"/>
        </w:rPr>
        <w:instrText xml:space="preserve"> GOTOBUTTON ZEqnNum290170  \* MERGEFORMAT </w:instrText>
      </w:r>
      <w:r>
        <w:rPr>
          <w:sz w:val="24"/>
        </w:rPr>
        <w:fldChar w:fldCharType="begin"/>
      </w:r>
      <w:r>
        <w:rPr>
          <w:sz w:val="24"/>
        </w:rPr>
        <w:instrText xml:space="preserve"> REF ZEqnNum290170 \* Charformat \! \* MERGEFORMAT </w:instrText>
      </w:r>
      <w:r>
        <w:rPr>
          <w:sz w:val="24"/>
        </w:rPr>
        <w:fldChar w:fldCharType="separate"/>
      </w:r>
      <w:r w:rsidR="00A27D8D" w:rsidRPr="00A27D8D">
        <w:rPr>
          <w:sz w:val="24"/>
        </w:rPr>
        <w:instrText>(9)</w:instrText>
      </w:r>
      <w:r>
        <w:rPr>
          <w:sz w:val="24"/>
        </w:rPr>
        <w:fldChar w:fldCharType="end"/>
      </w:r>
      <w:r>
        <w:rPr>
          <w:sz w:val="24"/>
        </w:rPr>
        <w:fldChar w:fldCharType="end"/>
      </w:r>
      <w:r>
        <w:rPr>
          <w:sz w:val="24"/>
        </w:rPr>
        <w:t xml:space="preserve"> from the concentrations </w:t>
      </w:r>
      <w:r w:rsidRPr="002732F3">
        <w:rPr>
          <w:position w:val="-12"/>
          <w:sz w:val="24"/>
        </w:rPr>
        <w:object w:dxaOrig="220" w:dyaOrig="360">
          <v:shape id="_x0000_i1049" type="#_x0000_t75" style="width:10.9pt;height:18pt" o:ole="">
            <v:imagedata r:id="rId54" o:title=""/>
          </v:shape>
          <o:OLEObject Type="Embed" ProgID="Equation.DSMT4" ShapeID="_x0000_i1049" DrawAspect="Content" ObjectID="_1391065336" r:id="rId55"/>
        </w:object>
      </w:r>
      <w:r>
        <w:rPr>
          <w:sz w:val="24"/>
        </w:rPr>
        <w:t xml:space="preserve">. The sum </w:t>
      </w:r>
      <w:r w:rsidR="009F15CA" w:rsidRPr="009F15CA">
        <w:rPr>
          <w:position w:val="-28"/>
          <w:sz w:val="24"/>
        </w:rPr>
        <w:object w:dxaOrig="840" w:dyaOrig="680">
          <v:shape id="_x0000_i1050" type="#_x0000_t75" style="width:41.85pt;height:33.9pt" o:ole="">
            <v:imagedata r:id="rId56" o:title=""/>
          </v:shape>
          <o:OLEObject Type="Embed" ProgID="Equation.DSMT4" ShapeID="_x0000_i1050" DrawAspect="Content" ObjectID="_1391065337" r:id="rId57"/>
        </w:object>
      </w:r>
      <w:r>
        <w:rPr>
          <w:sz w:val="24"/>
        </w:rPr>
        <w:t xml:space="preserve"> is ill posed</w:t>
      </w:r>
      <w:r w:rsidR="009F15CA">
        <w:rPr>
          <w:sz w:val="24"/>
        </w:rPr>
        <w:t>, and must be nearly equal to zero, because of the enormous strength of electrical forces, summarized by the (approximate) physical principle of electroneutrality</w:t>
      </w:r>
      <w:r>
        <w:rPr>
          <w:sz w:val="24"/>
        </w:rPr>
        <w:t xml:space="preserve">. </w:t>
      </w:r>
      <w:r w:rsidR="00B86F9B">
        <w:rPr>
          <w:sz w:val="24"/>
        </w:rPr>
        <w:t xml:space="preserve">One must never compute the sum </w:t>
      </w:r>
      <w:r w:rsidR="00B86F9B" w:rsidRPr="009F15CA">
        <w:rPr>
          <w:position w:val="-28"/>
          <w:sz w:val="24"/>
        </w:rPr>
        <w:object w:dxaOrig="840" w:dyaOrig="680">
          <v:shape id="_x0000_i1051" type="#_x0000_t75" style="width:41.85pt;height:33.9pt" o:ole="">
            <v:imagedata r:id="rId56" o:title=""/>
          </v:shape>
          <o:OLEObject Type="Embed" ProgID="Equation.DSMT4" ShapeID="_x0000_i1051" DrawAspect="Content" ObjectID="_1391065338" r:id="rId58"/>
        </w:object>
      </w:r>
      <w:r w:rsidR="00B86F9B">
        <w:rPr>
          <w:sz w:val="24"/>
        </w:rPr>
        <w:t xml:space="preserve">. </w:t>
      </w:r>
      <w:r>
        <w:rPr>
          <w:sz w:val="24"/>
        </w:rPr>
        <w:t xml:space="preserve">Rather, one must compute </w:t>
      </w:r>
      <w:r w:rsidRPr="00734DDC">
        <w:rPr>
          <w:position w:val="-10"/>
          <w:sz w:val="24"/>
        </w:rPr>
        <w:object w:dxaOrig="240" w:dyaOrig="260">
          <v:shape id="_x0000_i1052" type="#_x0000_t75" style="width:12.15pt;height:13pt" o:ole="">
            <v:imagedata r:id="rId59" o:title=""/>
          </v:shape>
          <o:OLEObject Type="Embed" ProgID="Equation.DSMT4" ShapeID="_x0000_i1052" DrawAspect="Content" ObjectID="_1391065339" r:id="rId60"/>
        </w:object>
      </w:r>
      <w:r>
        <w:rPr>
          <w:sz w:val="24"/>
        </w:rPr>
        <w:t xml:space="preserve"> the net charge a</w:t>
      </w:r>
      <w:r w:rsidR="009F15CA">
        <w:rPr>
          <w:sz w:val="24"/>
        </w:rPr>
        <w:t>nd its time derivative directly, for example, from the Poisson equation</w:t>
      </w:r>
      <w:r w:rsidR="00B86F9B">
        <w:rPr>
          <w:sz w:val="24"/>
        </w:rPr>
        <w:t xml:space="preserve"> </w:t>
      </w:r>
      <w:r w:rsidR="00B86F9B">
        <w:rPr>
          <w:sz w:val="24"/>
        </w:rPr>
        <w:fldChar w:fldCharType="begin"/>
      </w:r>
      <w:r w:rsidR="00B86F9B">
        <w:rPr>
          <w:sz w:val="24"/>
        </w:rPr>
        <w:instrText xml:space="preserve"> GOTOBUTTON ZEqnNum861741  \* MERGEFORMAT </w:instrText>
      </w:r>
      <w:r w:rsidR="00B86F9B">
        <w:rPr>
          <w:sz w:val="24"/>
        </w:rPr>
        <w:fldChar w:fldCharType="begin"/>
      </w:r>
      <w:r w:rsidR="00B86F9B">
        <w:rPr>
          <w:sz w:val="24"/>
        </w:rPr>
        <w:instrText xml:space="preserve"> REF ZEqnNum861741 \* Charformat \! \* MERGEFORMAT </w:instrText>
      </w:r>
      <w:r w:rsidR="00B86F9B">
        <w:rPr>
          <w:sz w:val="24"/>
        </w:rPr>
        <w:fldChar w:fldCharType="separate"/>
      </w:r>
      <w:r w:rsidR="00A27D8D" w:rsidRPr="00A27D8D">
        <w:rPr>
          <w:sz w:val="24"/>
        </w:rPr>
        <w:instrText>(1)</w:instrText>
      </w:r>
      <w:r w:rsidR="00B86F9B">
        <w:rPr>
          <w:sz w:val="24"/>
        </w:rPr>
        <w:fldChar w:fldCharType="end"/>
      </w:r>
      <w:r w:rsidR="00B86F9B">
        <w:rPr>
          <w:sz w:val="24"/>
        </w:rPr>
        <w:fldChar w:fldCharType="end"/>
      </w:r>
      <w:r w:rsidR="009F15CA">
        <w:rPr>
          <w:sz w:val="24"/>
        </w:rPr>
        <w:t xml:space="preserve">, </w:t>
      </w:r>
      <w:r>
        <w:rPr>
          <w:sz w:val="24"/>
        </w:rPr>
        <w:t xml:space="preserve">without summing concentrations or </w:t>
      </w:r>
      <w:r w:rsidR="00B86F9B">
        <w:rPr>
          <w:sz w:val="24"/>
        </w:rPr>
        <w:t xml:space="preserve">even </w:t>
      </w:r>
      <w:r>
        <w:rPr>
          <w:sz w:val="24"/>
        </w:rPr>
        <w:t>the</w:t>
      </w:r>
      <w:r w:rsidR="009F15CA">
        <w:rPr>
          <w:sz w:val="24"/>
        </w:rPr>
        <w:t>ir</w:t>
      </w:r>
      <w:r>
        <w:rPr>
          <w:sz w:val="24"/>
        </w:rPr>
        <w:t xml:space="preserve"> rate of change.</w:t>
      </w:r>
      <w:r w:rsidR="009F15CA">
        <w:rPr>
          <w:sz w:val="24"/>
        </w:rPr>
        <w:t xml:space="preserve"> In fact, the numerical properties </w:t>
      </w:r>
      <w:r w:rsidR="00B86F9B">
        <w:rPr>
          <w:sz w:val="24"/>
        </w:rPr>
        <w:t xml:space="preserve">of </w:t>
      </w:r>
      <w:r w:rsidR="00B86F9B" w:rsidRPr="00F06FDD">
        <w:rPr>
          <w:position w:val="-10"/>
          <w:sz w:val="24"/>
        </w:rPr>
        <w:object w:dxaOrig="240" w:dyaOrig="260">
          <v:shape id="_x0000_i1053" type="#_x0000_t75" style="width:12.15pt;height:13pt" o:ole="">
            <v:imagedata r:id="rId61" o:title=""/>
          </v:shape>
          <o:OLEObject Type="Embed" ProgID="Equation.DSMT4" ShapeID="_x0000_i1053" DrawAspect="Content" ObjectID="_1391065340" r:id="rId62"/>
        </w:object>
      </w:r>
      <w:r w:rsidR="00B86F9B">
        <w:rPr>
          <w:sz w:val="24"/>
        </w:rPr>
        <w:t xml:space="preserve"> </w:t>
      </w:r>
      <w:r w:rsidR="009F15CA">
        <w:rPr>
          <w:sz w:val="24"/>
        </w:rPr>
        <w:t>are so different</w:t>
      </w:r>
      <w:r w:rsidR="00B86F9B">
        <w:rPr>
          <w:sz w:val="24"/>
        </w:rPr>
        <w:t>, depending on how it is computed,</w:t>
      </w:r>
      <w:r w:rsidR="009F15CA">
        <w:rPr>
          <w:sz w:val="24"/>
        </w:rPr>
        <w:t xml:space="preserve"> that it would be wise to use separate symbols in computer programs for the</w:t>
      </w:r>
      <w:r w:rsidR="00F06FDD">
        <w:rPr>
          <w:sz w:val="24"/>
        </w:rPr>
        <w:t xml:space="preserve"> </w:t>
      </w:r>
      <w:r w:rsidR="00F06FDD" w:rsidRPr="00F06FDD">
        <w:rPr>
          <w:position w:val="-10"/>
          <w:sz w:val="24"/>
        </w:rPr>
        <w:object w:dxaOrig="240" w:dyaOrig="260">
          <v:shape id="_x0000_i1054" type="#_x0000_t75" style="width:12.15pt;height:13pt" o:ole="">
            <v:imagedata r:id="rId61" o:title=""/>
          </v:shape>
          <o:OLEObject Type="Embed" ProgID="Equation.DSMT4" ShapeID="_x0000_i1054" DrawAspect="Content" ObjectID="_1391065341" r:id="rId63"/>
        </w:object>
      </w:r>
      <w:r w:rsidR="00F06FDD">
        <w:rPr>
          <w:sz w:val="24"/>
        </w:rPr>
        <w:t xml:space="preserve"> of eq. </w:t>
      </w:r>
      <w:r w:rsidR="00F06FDD">
        <w:rPr>
          <w:sz w:val="24"/>
        </w:rPr>
        <w:fldChar w:fldCharType="begin"/>
      </w:r>
      <w:r w:rsidR="00F06FDD">
        <w:rPr>
          <w:sz w:val="24"/>
        </w:rPr>
        <w:instrText xml:space="preserve"> GOTOBUTTON ZEqnNum661865  \* MERGEFORMAT </w:instrText>
      </w:r>
      <w:r w:rsidR="00F06FDD">
        <w:rPr>
          <w:sz w:val="24"/>
        </w:rPr>
        <w:fldChar w:fldCharType="begin"/>
      </w:r>
      <w:r w:rsidR="00F06FDD">
        <w:rPr>
          <w:sz w:val="24"/>
        </w:rPr>
        <w:instrText xml:space="preserve"> REF ZEqnNum661865 \* Charformat \! \* MERGEFORMAT </w:instrText>
      </w:r>
      <w:r w:rsidR="00F06FDD">
        <w:rPr>
          <w:sz w:val="24"/>
        </w:rPr>
        <w:fldChar w:fldCharType="separate"/>
      </w:r>
      <w:r w:rsidR="00A27D8D" w:rsidRPr="00A27D8D">
        <w:rPr>
          <w:sz w:val="24"/>
        </w:rPr>
        <w:instrText>(8)</w:instrText>
      </w:r>
      <w:r w:rsidR="00F06FDD">
        <w:rPr>
          <w:sz w:val="24"/>
        </w:rPr>
        <w:fldChar w:fldCharType="end"/>
      </w:r>
      <w:r w:rsidR="00F06FDD">
        <w:rPr>
          <w:sz w:val="24"/>
        </w:rPr>
        <w:fldChar w:fldCharType="end"/>
      </w:r>
      <w:r w:rsidR="00F06FDD">
        <w:rPr>
          <w:sz w:val="24"/>
        </w:rPr>
        <w:t xml:space="preserve"> and the </w:t>
      </w:r>
      <w:r w:rsidR="00F06FDD" w:rsidRPr="00F06FDD">
        <w:rPr>
          <w:position w:val="-10"/>
          <w:sz w:val="24"/>
        </w:rPr>
        <w:object w:dxaOrig="240" w:dyaOrig="260">
          <v:shape id="_x0000_i1055" type="#_x0000_t75" style="width:12.15pt;height:13pt" o:ole="">
            <v:imagedata r:id="rId61" o:title=""/>
          </v:shape>
          <o:OLEObject Type="Embed" ProgID="Equation.DSMT4" ShapeID="_x0000_i1055" DrawAspect="Content" ObjectID="_1391065342" r:id="rId64"/>
        </w:object>
      </w:r>
      <w:r w:rsidR="009F15CA">
        <w:rPr>
          <w:sz w:val="24"/>
        </w:rPr>
        <w:t xml:space="preserve"> </w:t>
      </w:r>
      <w:r w:rsidR="00B86F9B">
        <w:rPr>
          <w:sz w:val="24"/>
        </w:rPr>
        <w:t>of eq.</w:t>
      </w:r>
      <w:r w:rsidR="00B86F9B" w:rsidRPr="00B86F9B">
        <w:rPr>
          <w:sz w:val="24"/>
        </w:rPr>
        <w:t xml:space="preserve"> </w:t>
      </w:r>
      <w:r w:rsidR="00B86F9B">
        <w:rPr>
          <w:sz w:val="24"/>
        </w:rPr>
        <w:fldChar w:fldCharType="begin"/>
      </w:r>
      <w:r w:rsidR="00B86F9B">
        <w:rPr>
          <w:sz w:val="24"/>
        </w:rPr>
        <w:instrText xml:space="preserve"> GOTOBUTTON ZEqnNum861741  \* MERGEFORMAT </w:instrText>
      </w:r>
      <w:r w:rsidR="00B86F9B">
        <w:rPr>
          <w:sz w:val="24"/>
        </w:rPr>
        <w:fldChar w:fldCharType="begin"/>
      </w:r>
      <w:r w:rsidR="00B86F9B">
        <w:rPr>
          <w:sz w:val="24"/>
        </w:rPr>
        <w:instrText xml:space="preserve"> REF ZEqnNum861741 \* Charformat \! \* MERGEFORMAT </w:instrText>
      </w:r>
      <w:r w:rsidR="00B86F9B">
        <w:rPr>
          <w:sz w:val="24"/>
        </w:rPr>
        <w:fldChar w:fldCharType="separate"/>
      </w:r>
      <w:r w:rsidR="00A27D8D" w:rsidRPr="00A27D8D">
        <w:rPr>
          <w:sz w:val="24"/>
        </w:rPr>
        <w:instrText>(1)</w:instrText>
      </w:r>
      <w:r w:rsidR="00B86F9B">
        <w:rPr>
          <w:sz w:val="24"/>
        </w:rPr>
        <w:fldChar w:fldCharType="end"/>
      </w:r>
      <w:r w:rsidR="00B86F9B">
        <w:rPr>
          <w:sz w:val="24"/>
        </w:rPr>
        <w:fldChar w:fldCharType="end"/>
      </w:r>
      <w:r w:rsidR="00B86F9B">
        <w:rPr>
          <w:sz w:val="24"/>
        </w:rPr>
        <w:t xml:space="preserve">, </w:t>
      </w:r>
      <w:r w:rsidR="00F06FDD">
        <w:rPr>
          <w:sz w:val="24"/>
        </w:rPr>
        <w:t>on the right hand side of the Poisson equation.</w:t>
      </w:r>
    </w:p>
    <w:p w:rsidR="00591170" w:rsidRPr="003A4859" w:rsidRDefault="00591170" w:rsidP="00591170">
      <w:pPr>
        <w:spacing w:after="0" w:line="240" w:lineRule="auto"/>
        <w:jc w:val="both"/>
        <w:rPr>
          <w:sz w:val="24"/>
        </w:rPr>
      </w:pPr>
    </w:p>
    <w:p w:rsidR="00591170" w:rsidRPr="003A4859" w:rsidRDefault="00591170" w:rsidP="00591170">
      <w:pPr>
        <w:keepNext/>
        <w:keepLines/>
        <w:widowControl w:val="0"/>
        <w:spacing w:after="0" w:line="240" w:lineRule="auto"/>
        <w:ind w:firstLine="720"/>
        <w:jc w:val="both"/>
        <w:rPr>
          <w:sz w:val="24"/>
        </w:rPr>
      </w:pPr>
      <w:r w:rsidRPr="003A4859">
        <w:rPr>
          <w:sz w:val="24"/>
        </w:rPr>
        <w:t xml:space="preserve">Note the form of the </w:t>
      </w:r>
      <w:r w:rsidRPr="00DC028B">
        <w:rPr>
          <w:sz w:val="24"/>
          <w:u w:val="single"/>
        </w:rPr>
        <w:t>continuity of mass for each species</w:t>
      </w:r>
    </w:p>
    <w:p w:rsidR="00591170" w:rsidRPr="003A4859" w:rsidRDefault="00591170" w:rsidP="00591170">
      <w:pPr>
        <w:pStyle w:val="MTDisplayEquation"/>
      </w:pPr>
      <w:r w:rsidRPr="003A4859">
        <w:tab/>
      </w:r>
      <w:r w:rsidRPr="003A4859">
        <w:rPr>
          <w:position w:val="-24"/>
        </w:rPr>
        <w:object w:dxaOrig="1440" w:dyaOrig="620">
          <v:shape id="_x0000_i1056" type="#_x0000_t75" style="width:1in;height:31pt" o:ole="">
            <v:imagedata r:id="rId65" o:title=""/>
          </v:shape>
          <o:OLEObject Type="Embed" ProgID="Equation.DSMT4" ShapeID="_x0000_i1056" DrawAspect="Content" ObjectID="_1391065343" r:id="rId66"/>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bookmarkStart w:id="7" w:name="ZEqnNum606558"/>
      <w:r w:rsidRPr="003A4859">
        <w:instrText>(</w:instrText>
      </w:r>
      <w:r w:rsidR="008B2753">
        <w:fldChar w:fldCharType="begin"/>
      </w:r>
      <w:r w:rsidR="008B2753">
        <w:instrText xml:space="preserve"> SEQ MTEqn \c \* Arabic \* MERGEFORMAT </w:instrText>
      </w:r>
      <w:r w:rsidR="008B2753">
        <w:fldChar w:fldCharType="separate"/>
      </w:r>
      <w:r w:rsidR="00A27D8D">
        <w:rPr>
          <w:noProof/>
        </w:rPr>
        <w:instrText>10</w:instrText>
      </w:r>
      <w:r w:rsidR="008B2753">
        <w:rPr>
          <w:noProof/>
        </w:rPr>
        <w:fldChar w:fldCharType="end"/>
      </w:r>
      <w:r w:rsidRPr="003A4859">
        <w:instrText>)</w:instrText>
      </w:r>
      <w:bookmarkEnd w:id="7"/>
      <w:r w:rsidRPr="003A4859">
        <w:fldChar w:fldCharType="end"/>
      </w:r>
    </w:p>
    <w:p w:rsidR="00591170" w:rsidRPr="003A4859" w:rsidRDefault="00591170" w:rsidP="00591170">
      <w:pPr>
        <w:jc w:val="both"/>
        <w:rPr>
          <w:sz w:val="24"/>
        </w:rPr>
      </w:pPr>
      <w:r>
        <w:rPr>
          <w:sz w:val="24"/>
        </w:rPr>
        <w:t xml:space="preserve">and the form for the </w:t>
      </w:r>
      <w:r w:rsidRPr="00DC028B">
        <w:rPr>
          <w:sz w:val="24"/>
          <w:u w:val="single"/>
        </w:rPr>
        <w:t>continuity equation of total ‘mass’</w:t>
      </w:r>
      <w:r w:rsidRPr="003A4859">
        <w:rPr>
          <w:sz w:val="24"/>
        </w:rPr>
        <w:t xml:space="preserve">. </w:t>
      </w:r>
    </w:p>
    <w:p w:rsidR="00591170" w:rsidRPr="003A4859" w:rsidRDefault="00591170" w:rsidP="00591170">
      <w:pPr>
        <w:pStyle w:val="MTDisplayEquation"/>
      </w:pPr>
      <w:r w:rsidRPr="003A4859">
        <w:tab/>
      </w:r>
      <w:r w:rsidRPr="003A4859">
        <w:rPr>
          <w:position w:val="-28"/>
        </w:rPr>
        <w:object w:dxaOrig="3100" w:dyaOrig="680">
          <v:shape id="_x0000_i1057" type="#_x0000_t75" style="width:154.9pt;height:33.9pt" o:ole="">
            <v:imagedata r:id="rId67" o:title=""/>
          </v:shape>
          <o:OLEObject Type="Embed" ProgID="Equation.DSMT4" ShapeID="_x0000_i1057" DrawAspect="Content" ObjectID="_1391065344" r:id="rId68"/>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rsidR="008B2753">
        <w:fldChar w:fldCharType="begin"/>
      </w:r>
      <w:r w:rsidR="008B2753">
        <w:instrText xml:space="preserve"> SEQ MTEqn \c \* Arabic \* MERGEFORMAT </w:instrText>
      </w:r>
      <w:r w:rsidR="008B2753">
        <w:fldChar w:fldCharType="separate"/>
      </w:r>
      <w:r w:rsidR="00A27D8D">
        <w:rPr>
          <w:noProof/>
        </w:rPr>
        <w:instrText>11</w:instrText>
      </w:r>
      <w:r w:rsidR="008B2753">
        <w:rPr>
          <w:noProof/>
        </w:rPr>
        <w:fldChar w:fldCharType="end"/>
      </w:r>
      <w:r w:rsidRPr="003A4859">
        <w:instrText>)</w:instrText>
      </w:r>
      <w:r w:rsidRPr="003A4859">
        <w:fldChar w:fldCharType="end"/>
      </w:r>
    </w:p>
    <w:p w:rsidR="00591170" w:rsidRDefault="00591170" w:rsidP="00591170">
      <w:pPr>
        <w:spacing w:after="0" w:line="240" w:lineRule="auto"/>
        <w:jc w:val="both"/>
        <w:rPr>
          <w:sz w:val="24"/>
        </w:rPr>
      </w:pPr>
      <w:r w:rsidRPr="003A4859">
        <w:rPr>
          <w:sz w:val="24"/>
        </w:rPr>
        <w:t>Th</w:t>
      </w:r>
      <w:r>
        <w:rPr>
          <w:sz w:val="24"/>
        </w:rPr>
        <w:t>e mass continuity equations</w:t>
      </w:r>
      <w:r w:rsidRPr="003A4859">
        <w:rPr>
          <w:sz w:val="24"/>
        </w:rPr>
        <w:t xml:space="preserve"> </w:t>
      </w:r>
      <w:r>
        <w:rPr>
          <w:sz w:val="24"/>
        </w:rPr>
        <w:t>are</w:t>
      </w:r>
      <w:r w:rsidRPr="003A4859">
        <w:rPr>
          <w:sz w:val="24"/>
        </w:rPr>
        <w:t xml:space="preserve"> </w:t>
      </w:r>
      <w:r w:rsidRPr="00DC028B">
        <w:rPr>
          <w:b/>
          <w:i/>
          <w:sz w:val="24"/>
        </w:rPr>
        <w:t>not</w:t>
      </w:r>
      <w:r w:rsidRPr="003A4859">
        <w:rPr>
          <w:sz w:val="24"/>
        </w:rPr>
        <w:t xml:space="preserve"> equivalent to the Maxwell continuity equation. </w:t>
      </w:r>
      <w:r>
        <w:rPr>
          <w:sz w:val="24"/>
        </w:rPr>
        <w:t>They do</w:t>
      </w:r>
      <w:r w:rsidRPr="003A4859">
        <w:rPr>
          <w:sz w:val="24"/>
        </w:rPr>
        <w:t xml:space="preserve"> not involve the </w:t>
      </w:r>
      <w:r>
        <w:rPr>
          <w:sz w:val="24"/>
        </w:rPr>
        <w:t xml:space="preserve">charge </w:t>
      </w:r>
      <w:r w:rsidRPr="00734DDC">
        <w:rPr>
          <w:position w:val="-12"/>
          <w:sz w:val="24"/>
        </w:rPr>
        <w:object w:dxaOrig="460" w:dyaOrig="360">
          <v:shape id="_x0000_i1058" type="#_x0000_t75" style="width:23pt;height:18pt" o:ole="">
            <v:imagedata r:id="rId69" o:title=""/>
          </v:shape>
          <o:OLEObject Type="Embed" ProgID="Equation.DSMT4" ShapeID="_x0000_i1058" DrawAspect="Content" ObjectID="_1391065345" r:id="rId70"/>
        </w:object>
      </w:r>
      <w:r>
        <w:rPr>
          <w:sz w:val="24"/>
        </w:rPr>
        <w:t xml:space="preserve"> </w:t>
      </w:r>
      <w:r w:rsidRPr="00734DDC">
        <w:rPr>
          <w:sz w:val="24"/>
        </w:rPr>
        <w:t>at all</w:t>
      </w:r>
      <w:r>
        <w:rPr>
          <w:position w:val="-6"/>
          <w:sz w:val="24"/>
        </w:rPr>
        <w:t xml:space="preserve"> </w:t>
      </w:r>
      <w:r>
        <w:rPr>
          <w:sz w:val="24"/>
        </w:rPr>
        <w:t xml:space="preserve">For example, the sum </w:t>
      </w:r>
      <w:r w:rsidRPr="00734DDC">
        <w:rPr>
          <w:position w:val="-20"/>
          <w:sz w:val="24"/>
        </w:rPr>
        <w:object w:dxaOrig="639" w:dyaOrig="520">
          <v:shape id="_x0000_i1059" type="#_x0000_t75" style="width:31.8pt;height:25.95pt" o:ole="">
            <v:imagedata r:id="rId71" o:title=""/>
          </v:shape>
          <o:OLEObject Type="Embed" ProgID="Equation.DSMT4" ShapeID="_x0000_i1059" DrawAspect="Content" ObjectID="_1391065346" r:id="rId72"/>
        </w:object>
      </w:r>
      <w:r>
        <w:rPr>
          <w:sz w:val="24"/>
        </w:rPr>
        <w:t xml:space="preserve"> is well posed and easy to compute because all its terms are positive while the corresponding terms in the sum </w:t>
      </w:r>
      <w:r w:rsidR="00B86F9B">
        <w:rPr>
          <w:sz w:val="24"/>
        </w:rPr>
        <w:t xml:space="preserve">for net charge </w:t>
      </w:r>
      <w:r w:rsidR="00B86F9B" w:rsidRPr="00F06FDD">
        <w:rPr>
          <w:position w:val="-10"/>
          <w:sz w:val="24"/>
        </w:rPr>
        <w:object w:dxaOrig="240" w:dyaOrig="260">
          <v:shape id="_x0000_i1060" type="#_x0000_t75" style="width:12.15pt;height:13pt" o:ole="">
            <v:imagedata r:id="rId61" o:title=""/>
          </v:shape>
          <o:OLEObject Type="Embed" ProgID="Equation.DSMT4" ShapeID="_x0000_i1060" DrawAspect="Content" ObjectID="_1391065347" r:id="rId73"/>
        </w:object>
      </w:r>
      <w:r w:rsidR="00B86F9B">
        <w:rPr>
          <w:sz w:val="24"/>
        </w:rPr>
        <w:t xml:space="preserve"> </w:t>
      </w:r>
      <w:r>
        <w:rPr>
          <w:sz w:val="24"/>
        </w:rPr>
        <w:t>in eq. </w:t>
      </w:r>
      <w:r>
        <w:rPr>
          <w:sz w:val="24"/>
        </w:rPr>
        <w:fldChar w:fldCharType="begin"/>
      </w:r>
      <w:r>
        <w:rPr>
          <w:sz w:val="24"/>
        </w:rPr>
        <w:instrText xml:space="preserve"> GOTOBUTTON ZEqnNum290170  \* MERGEFORMAT </w:instrText>
      </w:r>
      <w:r>
        <w:rPr>
          <w:sz w:val="24"/>
        </w:rPr>
        <w:fldChar w:fldCharType="begin"/>
      </w:r>
      <w:r>
        <w:rPr>
          <w:sz w:val="24"/>
        </w:rPr>
        <w:instrText xml:space="preserve"> REF ZEqnNum290170 \* Charformat \! \* MERGEFORMAT </w:instrText>
      </w:r>
      <w:r>
        <w:rPr>
          <w:sz w:val="24"/>
        </w:rPr>
        <w:fldChar w:fldCharType="separate"/>
      </w:r>
      <w:r w:rsidR="00A27D8D" w:rsidRPr="00A27D8D">
        <w:rPr>
          <w:sz w:val="24"/>
        </w:rPr>
        <w:instrText>(9)</w:instrText>
      </w:r>
      <w:r>
        <w:rPr>
          <w:sz w:val="24"/>
        </w:rPr>
        <w:fldChar w:fldCharType="end"/>
      </w:r>
      <w:r>
        <w:rPr>
          <w:sz w:val="24"/>
        </w:rPr>
        <w:fldChar w:fldCharType="end"/>
      </w:r>
      <w:r>
        <w:rPr>
          <w:sz w:val="24"/>
        </w:rPr>
        <w:t xml:space="preserve"> can be positive or negative</w:t>
      </w:r>
      <w:r w:rsidR="009F15CA">
        <w:rPr>
          <w:sz w:val="24"/>
        </w:rPr>
        <w:t>.</w:t>
      </w:r>
      <w:r>
        <w:rPr>
          <w:sz w:val="24"/>
        </w:rPr>
        <w:t xml:space="preserve"> In order to avoid confusion we do not even have a symbol for the flux of total mass </w:t>
      </w:r>
      <w:r w:rsidRPr="00734DDC">
        <w:rPr>
          <w:position w:val="-12"/>
          <w:sz w:val="24"/>
        </w:rPr>
        <w:object w:dxaOrig="620" w:dyaOrig="360">
          <v:shape id="_x0000_i1061" type="#_x0000_t75" style="width:31pt;height:18pt" o:ole="">
            <v:imagedata r:id="rId74" o:title=""/>
          </v:shape>
          <o:OLEObject Type="Embed" ProgID="Equation.DSMT4" ShapeID="_x0000_i1061" DrawAspect="Content" ObjectID="_1391065348" r:id="rId75"/>
        </w:object>
      </w:r>
      <w:r>
        <w:rPr>
          <w:sz w:val="24"/>
        </w:rPr>
        <w:t>.</w:t>
      </w:r>
    </w:p>
    <w:p w:rsidR="00591170" w:rsidRDefault="00591170" w:rsidP="00591170">
      <w:pPr>
        <w:spacing w:before="120" w:after="0" w:line="240" w:lineRule="auto"/>
        <w:ind w:firstLine="90"/>
        <w:jc w:val="both"/>
        <w:rPr>
          <w:sz w:val="24"/>
        </w:rPr>
      </w:pPr>
      <w:r w:rsidRPr="00661FF0">
        <w:rPr>
          <w:b/>
          <w:sz w:val="24"/>
          <w:u w:val="single"/>
        </w:rPr>
        <w:t>Boundary Conditions</w:t>
      </w:r>
      <w:r>
        <w:rPr>
          <w:sz w:val="24"/>
        </w:rPr>
        <w:t xml:space="preserve">. We need to set boundary conditions on the electrical </w:t>
      </w:r>
      <w:r w:rsidR="00B86F9B">
        <w:rPr>
          <w:sz w:val="24"/>
        </w:rPr>
        <w:t xml:space="preserve">potential and charge, and write equations defining how we measure </w:t>
      </w:r>
      <w:r>
        <w:rPr>
          <w:sz w:val="24"/>
        </w:rPr>
        <w:t xml:space="preserve">current </w:t>
      </w:r>
      <w:r w:rsidRPr="00CC3962">
        <w:rPr>
          <w:position w:val="-6"/>
          <w:sz w:val="24"/>
        </w:rPr>
        <w:object w:dxaOrig="200" w:dyaOrig="279">
          <v:shape id="_x0000_i1062" type="#_x0000_t75" style="width:10.05pt;height:13.8pt" o:ole="">
            <v:imagedata r:id="rId76" o:title=""/>
          </v:shape>
          <o:OLEObject Type="Embed" ProgID="Equation.DSMT4" ShapeID="_x0000_i1062" DrawAspect="Content" ObjectID="_1391065349" r:id="rId77"/>
        </w:object>
      </w:r>
      <w:r>
        <w:rPr>
          <w:sz w:val="24"/>
        </w:rPr>
        <w:t xml:space="preserve"> </w:t>
      </w:r>
      <w:r w:rsidR="00B86F9B">
        <w:rPr>
          <w:sz w:val="24"/>
        </w:rPr>
        <w:t xml:space="preserve">to correspond with experiment. But </w:t>
      </w:r>
      <w:r>
        <w:rPr>
          <w:sz w:val="24"/>
        </w:rPr>
        <w:t>the usual formulation of PNP sets boundary conditions on all</w:t>
      </w:r>
      <w:r w:rsidRPr="00CC3962">
        <w:rPr>
          <w:rFonts w:ascii="Times New Roman" w:hAnsi="Times New Roman"/>
          <w:sz w:val="24"/>
        </w:rPr>
        <w:t xml:space="preserve"> </w:t>
      </w:r>
      <w:r w:rsidRPr="00CC3962">
        <w:rPr>
          <w:rFonts w:ascii="Times New Roman" w:hAnsi="Times New Roman"/>
          <w:i/>
          <w:sz w:val="24"/>
        </w:rPr>
        <w:t>N</w:t>
      </w:r>
      <w:r w:rsidRPr="00CC3962">
        <w:rPr>
          <w:rFonts w:ascii="Times New Roman" w:hAnsi="Times New Roman"/>
          <w:sz w:val="24"/>
        </w:rPr>
        <w:t xml:space="preserve"> </w:t>
      </w:r>
      <w:r>
        <w:rPr>
          <w:sz w:val="24"/>
        </w:rPr>
        <w:t>of the ionic species</w:t>
      </w:r>
      <w:r w:rsidR="00B86F9B">
        <w:rPr>
          <w:sz w:val="24"/>
        </w:rPr>
        <w:t xml:space="preserve"> and ignores the experimental reality that </w:t>
      </w:r>
      <w:r w:rsidR="00B86F9B" w:rsidRPr="00CC3962">
        <w:rPr>
          <w:position w:val="-6"/>
          <w:sz w:val="24"/>
        </w:rPr>
        <w:object w:dxaOrig="200" w:dyaOrig="279">
          <v:shape id="_x0000_i1063" type="#_x0000_t75" style="width:10.05pt;height:13.8pt" o:ole="">
            <v:imagedata r:id="rId76" o:title=""/>
          </v:shape>
          <o:OLEObject Type="Embed" ProgID="Equation.DSMT4" ShapeID="_x0000_i1063" DrawAspect="Content" ObjectID="_1391065350" r:id="rId78"/>
        </w:object>
      </w:r>
      <w:r>
        <w:rPr>
          <w:sz w:val="24"/>
        </w:rPr>
        <w:t xml:space="preserve"> </w:t>
      </w:r>
      <w:r w:rsidR="00B86F9B">
        <w:rPr>
          <w:sz w:val="24"/>
        </w:rPr>
        <w:t xml:space="preserve">is measured, not </w:t>
      </w:r>
      <w:r w:rsidR="00B86F9B" w:rsidRPr="00B86F9B">
        <w:rPr>
          <w:position w:val="-12"/>
          <w:sz w:val="24"/>
        </w:rPr>
        <w:object w:dxaOrig="320" w:dyaOrig="360">
          <v:shape id="_x0000_i1064" type="#_x0000_t75" style="width:15.9pt;height:18pt" o:ole="">
            <v:imagedata r:id="rId79" o:title=""/>
          </v:shape>
          <o:OLEObject Type="Embed" ProgID="Equation.DSMT4" ShapeID="_x0000_i1064" DrawAspect="Content" ObjectID="_1391065351" r:id="rId80"/>
        </w:object>
      </w:r>
      <w:r w:rsidR="00B86F9B">
        <w:t xml:space="preserve"> </w:t>
      </w:r>
      <w:r w:rsidR="00B86F9B">
        <w:rPr>
          <w:sz w:val="24"/>
        </w:rPr>
        <w:t xml:space="preserve">It is obviously impossible to specify </w:t>
      </w:r>
      <w:r w:rsidR="00B86F9B" w:rsidRPr="00B86F9B">
        <w:rPr>
          <w:rFonts w:ascii="Times New Roman" w:hAnsi="Times New Roman"/>
          <w:i/>
          <w:sz w:val="24"/>
        </w:rPr>
        <w:t>N</w:t>
      </w:r>
      <w:r w:rsidR="00B86F9B">
        <w:rPr>
          <w:sz w:val="24"/>
        </w:rPr>
        <w:t xml:space="preserve"> concentrations and deal with their fluxes as if they are independent, and also place conditions on the total current </w:t>
      </w:r>
      <w:r w:rsidR="00B86F9B" w:rsidRPr="00B86F9B">
        <w:rPr>
          <w:position w:val="-6"/>
          <w:sz w:val="24"/>
        </w:rPr>
        <w:object w:dxaOrig="240" w:dyaOrig="279">
          <v:shape id="_x0000_i1065" type="#_x0000_t75" style="width:12.15pt;height:13.8pt" o:ole="">
            <v:imagedata r:id="rId81" o:title=""/>
          </v:shape>
          <o:OLEObject Type="Embed" ProgID="Equation.DSMT4" ShapeID="_x0000_i1065" DrawAspect="Content" ObjectID="_1391065352" r:id="rId82"/>
        </w:object>
      </w:r>
    </w:p>
    <w:p w:rsidR="00591170" w:rsidRDefault="00591170" w:rsidP="000A4B6B">
      <w:pPr>
        <w:spacing w:before="120" w:after="0" w:line="240" w:lineRule="auto"/>
        <w:ind w:firstLine="720"/>
        <w:jc w:val="both"/>
        <w:rPr>
          <w:sz w:val="24"/>
        </w:rPr>
      </w:pPr>
      <w:r>
        <w:rPr>
          <w:sz w:val="24"/>
        </w:rPr>
        <w:t xml:space="preserve">This apparent paradoxical situation </w:t>
      </w:r>
      <w:r w:rsidRPr="003A4859">
        <w:rPr>
          <w:sz w:val="24"/>
        </w:rPr>
        <w:t xml:space="preserve">is resolved when we realize that to make the system well posed (i.e., to reach steady state when concentrations and potentials on the boundaries are constants independent of time), we must </w:t>
      </w:r>
      <w:r w:rsidRPr="00CC3962">
        <w:rPr>
          <w:b/>
          <w:i/>
          <w:sz w:val="24"/>
        </w:rPr>
        <w:t xml:space="preserve">relax our boundary conditions on concentration. We must allow one of the concentrations </w:t>
      </w:r>
      <w:r w:rsidRPr="00CC3962">
        <w:rPr>
          <w:b/>
          <w:i/>
          <w:position w:val="-12"/>
          <w:sz w:val="24"/>
        </w:rPr>
        <w:object w:dxaOrig="279" w:dyaOrig="360">
          <v:shape id="_x0000_i1066" type="#_x0000_t75" style="width:13.8pt;height:18pt" o:ole="">
            <v:imagedata r:id="rId83" o:title=""/>
          </v:shape>
          <o:OLEObject Type="Embed" ProgID="Equation.DSMT4" ShapeID="_x0000_i1066" DrawAspect="Content" ObjectID="_1391065353" r:id="rId84"/>
        </w:object>
      </w:r>
      <w:r w:rsidRPr="00CC3962">
        <w:rPr>
          <w:b/>
          <w:i/>
          <w:sz w:val="24"/>
        </w:rPr>
        <w:t xml:space="preserve"> (say) to ‘float’, i.e., to be determined by the rest of the problem. </w:t>
      </w:r>
      <w:r w:rsidR="00B86F9B" w:rsidRPr="000A4B6B">
        <w:rPr>
          <w:b/>
          <w:i/>
          <w:sz w:val="24"/>
        </w:rPr>
        <w:t xml:space="preserve">We also must allow the charge </w:t>
      </w:r>
      <w:r w:rsidR="000A4B6B" w:rsidRPr="000A4B6B">
        <w:rPr>
          <w:b/>
          <w:i/>
          <w:position w:val="-10"/>
          <w:sz w:val="24"/>
        </w:rPr>
        <w:object w:dxaOrig="240" w:dyaOrig="260">
          <v:shape id="_x0000_i1067" type="#_x0000_t75" style="width:12.15pt;height:13pt" o:ole="">
            <v:imagedata r:id="rId85" o:title=""/>
          </v:shape>
          <o:OLEObject Type="Embed" ProgID="Equation.DSMT4" ShapeID="_x0000_i1067" DrawAspect="Content" ObjectID="_1391065354" r:id="rId86"/>
        </w:object>
      </w:r>
      <w:r w:rsidR="000A4B6B" w:rsidRPr="000A4B6B">
        <w:rPr>
          <w:b/>
          <w:i/>
          <w:sz w:val="24"/>
        </w:rPr>
        <w:t xml:space="preserve"> to float, to be determined by the rest of the system</w:t>
      </w:r>
      <w:r w:rsidR="000A4B6B">
        <w:rPr>
          <w:b/>
          <w:i/>
          <w:sz w:val="24"/>
        </w:rPr>
        <w:t xml:space="preserve">. We do this by including additional pathways for flux and current. These additional pathways always exist in experiments. The pathway for electrical current is the shunt capacitance  </w:t>
      </w:r>
      <w:proofErr w:type="spellStart"/>
      <w:r w:rsidR="000A4B6B" w:rsidRPr="000A4B6B">
        <w:rPr>
          <w:rFonts w:ascii="Times New Roman" w:hAnsi="Times New Roman"/>
          <w:b/>
          <w:i/>
          <w:sz w:val="24"/>
        </w:rPr>
        <w:t>C</w:t>
      </w:r>
      <w:r w:rsidR="000A4B6B">
        <w:rPr>
          <w:rFonts w:ascii="Times New Roman" w:hAnsi="Times New Roman"/>
          <w:b/>
          <w:i/>
          <w:sz w:val="24"/>
          <w:vertAlign w:val="subscript"/>
        </w:rPr>
        <w:t>shunt</w:t>
      </w:r>
      <w:proofErr w:type="spellEnd"/>
      <w:r w:rsidR="000A4B6B">
        <w:rPr>
          <w:rFonts w:ascii="Times New Roman" w:hAnsi="Times New Roman"/>
          <w:b/>
          <w:i/>
          <w:sz w:val="24"/>
        </w:rPr>
        <w:t xml:space="preserve"> </w:t>
      </w:r>
      <w:r w:rsidR="000A4B6B" w:rsidRPr="000A4B6B">
        <w:rPr>
          <w:rFonts w:ascii="Times New Roman" w:hAnsi="Times New Roman"/>
          <w:b/>
          <w:i/>
          <w:sz w:val="24"/>
        </w:rPr>
        <w:t xml:space="preserve">. </w:t>
      </w:r>
      <w:r w:rsidR="000A4B6B">
        <w:rPr>
          <w:b/>
          <w:i/>
          <w:sz w:val="24"/>
        </w:rPr>
        <w:t xml:space="preserve">The pathway for individual ionic flux current is the leak or shunt capacitance </w:t>
      </w:r>
      <w:proofErr w:type="spellStart"/>
      <w:r w:rsidR="000A4B6B" w:rsidRPr="000A4B6B">
        <w:rPr>
          <w:rFonts w:ascii="Times New Roman" w:hAnsi="Times New Roman"/>
          <w:b/>
          <w:i/>
          <w:sz w:val="24"/>
        </w:rPr>
        <w:t>C</w:t>
      </w:r>
      <w:r w:rsidR="000A4B6B" w:rsidRPr="000A4B6B">
        <w:rPr>
          <w:rFonts w:ascii="Times New Roman" w:hAnsi="Times New Roman"/>
          <w:b/>
          <w:i/>
          <w:sz w:val="24"/>
          <w:vertAlign w:val="subscript"/>
        </w:rPr>
        <w:t>shun</w:t>
      </w:r>
      <w:r w:rsidR="000A4B6B">
        <w:rPr>
          <w:rFonts w:ascii="Times New Roman" w:hAnsi="Times New Roman"/>
          <w:b/>
          <w:i/>
          <w:sz w:val="24"/>
          <w:vertAlign w:val="subscript"/>
        </w:rPr>
        <w:t>t</w:t>
      </w:r>
      <w:proofErr w:type="spellEnd"/>
      <w:r w:rsidR="000A4B6B">
        <w:rPr>
          <w:rFonts w:ascii="Times New Roman" w:hAnsi="Times New Roman"/>
          <w:b/>
          <w:i/>
          <w:sz w:val="24"/>
        </w:rPr>
        <w:t xml:space="preserve"> </w:t>
      </w:r>
      <w:r w:rsidR="000A4B6B" w:rsidRPr="000A4B6B">
        <w:rPr>
          <w:rFonts w:ascii="Times New Roman" w:hAnsi="Times New Roman"/>
          <w:b/>
          <w:i/>
          <w:sz w:val="24"/>
        </w:rPr>
        <w:t>.</w:t>
      </w:r>
      <w:r w:rsidR="000A4B6B" w:rsidRPr="000A4B6B">
        <w:rPr>
          <w:rFonts w:ascii="Times New Roman" w:hAnsi="Times New Roman"/>
          <w:sz w:val="24"/>
        </w:rPr>
        <w:t xml:space="preserve"> This </w:t>
      </w:r>
      <w:r w:rsidRPr="000A4B6B">
        <w:rPr>
          <w:sz w:val="24"/>
        </w:rPr>
        <w:t xml:space="preserve"> </w:t>
      </w:r>
      <w:r w:rsidRPr="003A4859">
        <w:rPr>
          <w:sz w:val="24"/>
        </w:rPr>
        <w:t>pathway</w:t>
      </w:r>
      <w:r w:rsidR="000A4B6B">
        <w:rPr>
          <w:sz w:val="24"/>
        </w:rPr>
        <w:t xml:space="preserve"> can be described by </w:t>
      </w:r>
      <w:r w:rsidRPr="003A4859">
        <w:rPr>
          <w:sz w:val="24"/>
        </w:rPr>
        <w:t xml:space="preserve"> an </w:t>
      </w:r>
      <w:r w:rsidRPr="003A4859">
        <w:rPr>
          <w:position w:val="-14"/>
          <w:sz w:val="24"/>
        </w:rPr>
        <w:object w:dxaOrig="859" w:dyaOrig="440">
          <v:shape id="_x0000_i1068" type="#_x0000_t75" style="width:43.1pt;height:22.2pt" o:ole="">
            <v:imagedata r:id="rId87" o:title=""/>
          </v:shape>
          <o:OLEObject Type="Embed" ProgID="Equation.DSMT4" ShapeID="_x0000_i1068" DrawAspect="Content" ObjectID="_1391065355" r:id="rId88"/>
        </w:object>
      </w:r>
      <w:r w:rsidRPr="003A4859">
        <w:rPr>
          <w:sz w:val="24"/>
        </w:rPr>
        <w:t xml:space="preserve"> flux equation </w:t>
      </w:r>
      <w:r w:rsidR="000A4B6B">
        <w:rPr>
          <w:sz w:val="24"/>
        </w:rPr>
        <w:t>in addition</w:t>
      </w:r>
      <w:r w:rsidRPr="003A4859">
        <w:rPr>
          <w:sz w:val="24"/>
        </w:rPr>
        <w:t xml:space="preserve"> to the set</w:t>
      </w:r>
      <w:r w:rsidR="000A4B6B">
        <w:rPr>
          <w:sz w:val="24"/>
        </w:rPr>
        <w:t xml:space="preserve"> of </w:t>
      </w:r>
      <w:r w:rsidR="000A4B6B" w:rsidRPr="000A4B6B">
        <w:rPr>
          <w:rFonts w:ascii="Times New Roman" w:hAnsi="Times New Roman"/>
          <w:i/>
          <w:sz w:val="24"/>
        </w:rPr>
        <w:t>N</w:t>
      </w:r>
      <w:r w:rsidR="000A4B6B">
        <w:rPr>
          <w:sz w:val="24"/>
        </w:rPr>
        <w:t xml:space="preserve"> equations</w:t>
      </w:r>
      <w:r w:rsidRPr="003A4859">
        <w:rPr>
          <w:sz w:val="24"/>
        </w:rPr>
        <w:t xml:space="preserve"> described in eq. </w:t>
      </w:r>
      <w:r w:rsidRPr="003A4859">
        <w:rPr>
          <w:sz w:val="24"/>
        </w:rPr>
        <w:fldChar w:fldCharType="begin"/>
      </w:r>
      <w:r w:rsidRPr="003A4859">
        <w:rPr>
          <w:sz w:val="24"/>
        </w:rPr>
        <w:instrText xml:space="preserve"> GOTOBUTTON ZEqnNum403343  \* MERGEFORMAT </w:instrText>
      </w:r>
      <w:r w:rsidRPr="003A4859">
        <w:rPr>
          <w:sz w:val="24"/>
        </w:rPr>
        <w:fldChar w:fldCharType="begin"/>
      </w:r>
      <w:r w:rsidRPr="003A4859">
        <w:rPr>
          <w:sz w:val="24"/>
        </w:rPr>
        <w:instrText xml:space="preserve"> REF ZEqnNum403343 \* Charformat \! \* MERGEFORMAT </w:instrText>
      </w:r>
      <w:r w:rsidRPr="003A4859">
        <w:rPr>
          <w:sz w:val="24"/>
        </w:rPr>
        <w:fldChar w:fldCharType="separate"/>
      </w:r>
      <w:r w:rsidR="00A27D8D" w:rsidRPr="00A27D8D">
        <w:rPr>
          <w:sz w:val="24"/>
        </w:rPr>
        <w:instrText>(5)</w:instrText>
      </w:r>
      <w:r w:rsidRPr="003A4859">
        <w:rPr>
          <w:sz w:val="24"/>
        </w:rPr>
        <w:fldChar w:fldCharType="end"/>
      </w:r>
      <w:r w:rsidRPr="003A4859">
        <w:rPr>
          <w:sz w:val="24"/>
        </w:rPr>
        <w:fldChar w:fldCharType="end"/>
      </w:r>
      <w:r w:rsidRPr="003A4859">
        <w:rPr>
          <w:sz w:val="24"/>
        </w:rPr>
        <w:t xml:space="preserve">. </w:t>
      </w:r>
    </w:p>
    <w:p w:rsidR="00591170" w:rsidRDefault="00591170" w:rsidP="00591170">
      <w:pPr>
        <w:spacing w:before="120" w:after="0" w:line="240" w:lineRule="auto"/>
        <w:ind w:firstLine="720"/>
        <w:jc w:val="both"/>
        <w:rPr>
          <w:sz w:val="24"/>
        </w:rPr>
      </w:pPr>
      <w:r w:rsidRPr="003A4859">
        <w:rPr>
          <w:sz w:val="24"/>
        </w:rPr>
        <w:t xml:space="preserve">We </w:t>
      </w:r>
      <w:r>
        <w:rPr>
          <w:sz w:val="24"/>
        </w:rPr>
        <w:t xml:space="preserve">now </w:t>
      </w:r>
      <w:r w:rsidRPr="003A4859">
        <w:rPr>
          <w:sz w:val="24"/>
        </w:rPr>
        <w:t xml:space="preserve">have two flux equations for the same ionic species, one the real one and the other the leak. </w:t>
      </w:r>
      <w:r w:rsidR="000A4B6B">
        <w:rPr>
          <w:sz w:val="24"/>
        </w:rPr>
        <w:t xml:space="preserve">This does not cause trouble in the cases of interest because we can choose parameters for the leak path </w:t>
      </w:r>
      <w:r w:rsidRPr="003A4859">
        <w:rPr>
          <w:sz w:val="24"/>
        </w:rPr>
        <w:t>so the system is not perturbed in the time domain we study. The leak ensures that at infinite</w:t>
      </w:r>
      <w:r w:rsidR="000A4B6B">
        <w:rPr>
          <w:sz w:val="24"/>
        </w:rPr>
        <w:t xml:space="preserve"> time the system will be stable, just as </w:t>
      </w:r>
      <w:proofErr w:type="spellStart"/>
      <w:r w:rsidR="000A4B6B">
        <w:rPr>
          <w:sz w:val="24"/>
        </w:rPr>
        <w:t>ther</w:t>
      </w:r>
      <w:proofErr w:type="spellEnd"/>
      <w:r w:rsidR="000A4B6B">
        <w:rPr>
          <w:sz w:val="24"/>
        </w:rPr>
        <w:t xml:space="preserve"> shunt capacitance ensures that when voltage is changing rapidly, the system behaves reasonably, e.g., at short times.</w:t>
      </w:r>
    </w:p>
    <w:p w:rsidR="00117CBC" w:rsidRPr="003A4859" w:rsidRDefault="00117CBC" w:rsidP="00BB7CE6">
      <w:pPr>
        <w:tabs>
          <w:tab w:val="center" w:pos="4680"/>
        </w:tabs>
        <w:spacing w:after="0" w:line="240" w:lineRule="auto"/>
        <w:jc w:val="center"/>
        <w:rPr>
          <w:sz w:val="24"/>
        </w:rPr>
      </w:pPr>
      <w:r w:rsidRPr="003A4859">
        <w:rPr>
          <w:b/>
          <w:sz w:val="24"/>
          <w:u w:val="single"/>
        </w:rPr>
        <w:t>Set Of Equations</w:t>
      </w:r>
      <w:r>
        <w:rPr>
          <w:b/>
          <w:sz w:val="24"/>
          <w:u w:val="single"/>
        </w:rPr>
        <w:t xml:space="preserve"> Including Leak Conductance</w:t>
      </w:r>
      <w:r w:rsidRPr="003A4859">
        <w:rPr>
          <w:sz w:val="24"/>
        </w:rPr>
        <w:t xml:space="preserve"> are then</w:t>
      </w:r>
    </w:p>
    <w:p w:rsidR="00117CBC" w:rsidRPr="003A4859" w:rsidRDefault="00117CBC" w:rsidP="00117CBC">
      <w:pPr>
        <w:spacing w:after="0" w:line="240" w:lineRule="auto"/>
        <w:jc w:val="center"/>
        <w:rPr>
          <w:sz w:val="24"/>
        </w:rPr>
      </w:pPr>
    </w:p>
    <w:p w:rsidR="00117CBC" w:rsidRPr="003A4859" w:rsidRDefault="00117CBC" w:rsidP="00117CBC">
      <w:pPr>
        <w:pStyle w:val="ListParagraph"/>
        <w:numPr>
          <w:ilvl w:val="0"/>
          <w:numId w:val="2"/>
        </w:numPr>
        <w:tabs>
          <w:tab w:val="left" w:pos="540"/>
        </w:tabs>
        <w:spacing w:after="0" w:line="240" w:lineRule="auto"/>
        <w:ind w:left="0" w:firstLine="0"/>
        <w:jc w:val="both"/>
        <w:rPr>
          <w:sz w:val="24"/>
        </w:rPr>
      </w:pPr>
      <w:r w:rsidRPr="003A4859">
        <w:rPr>
          <w:sz w:val="24"/>
        </w:rPr>
        <w:t>The Maxwell Continuity Equation for the total flux of charge</w:t>
      </w:r>
    </w:p>
    <w:p w:rsidR="00117CBC" w:rsidRPr="003A4859" w:rsidRDefault="00117CBC" w:rsidP="00117CBC">
      <w:pPr>
        <w:pStyle w:val="MTDisplayEquation"/>
        <w:tabs>
          <w:tab w:val="clear" w:pos="9360"/>
          <w:tab w:val="right" w:pos="9180"/>
        </w:tabs>
        <w:ind w:right="18"/>
      </w:pPr>
      <w:r w:rsidRPr="003A4859">
        <w:tab/>
      </w:r>
      <w:r w:rsidRPr="003A4859">
        <w:rPr>
          <w:position w:val="-30"/>
        </w:rPr>
        <w:object w:dxaOrig="4040" w:dyaOrig="720">
          <v:shape id="_x0000_i1072" type="#_x0000_t75" style="width:202.2pt;height:36pt" o:ole="">
            <v:imagedata r:id="rId89" o:title=""/>
          </v:shape>
          <o:OLEObject Type="Embed" ProgID="Equation.DSMT4" ShapeID="_x0000_i1072" DrawAspect="Content" ObjectID="_1391065356" r:id="rId90"/>
        </w:objec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fldChar w:fldCharType="begin"/>
      </w:r>
      <w:r>
        <w:instrText xml:space="preserve"> SEQ MTEqn \c \* Arabic \* MERGEFORMAT </w:instrText>
      </w:r>
      <w:r>
        <w:fldChar w:fldCharType="separate"/>
      </w:r>
      <w:r w:rsidR="00A27D8D">
        <w:rPr>
          <w:noProof/>
        </w:rPr>
        <w:instrText>12</w:instrText>
      </w:r>
      <w:r>
        <w:rPr>
          <w:noProof/>
        </w:rPr>
        <w:fldChar w:fldCharType="end"/>
      </w:r>
      <w:r w:rsidRPr="003A4859">
        <w:instrText>)</w:instrText>
      </w:r>
      <w:r w:rsidRPr="003A4859">
        <w:fldChar w:fldCharType="end"/>
      </w:r>
    </w:p>
    <w:p w:rsidR="00117CBC" w:rsidRPr="003A4859" w:rsidRDefault="00117CBC" w:rsidP="00117CBC">
      <w:pPr>
        <w:pStyle w:val="ListParagraph"/>
        <w:numPr>
          <w:ilvl w:val="0"/>
          <w:numId w:val="2"/>
        </w:numPr>
        <w:tabs>
          <w:tab w:val="left" w:pos="540"/>
        </w:tabs>
        <w:spacing w:after="0" w:line="240" w:lineRule="auto"/>
        <w:ind w:left="0" w:firstLine="0"/>
        <w:jc w:val="both"/>
        <w:rPr>
          <w:sz w:val="24"/>
        </w:rPr>
      </w:pPr>
      <w:r w:rsidRPr="003A4859">
        <w:rPr>
          <w:sz w:val="24"/>
        </w:rPr>
        <w:t xml:space="preserve">The mass continuity equations for the (mass) flux of </w:t>
      </w:r>
      <w:r w:rsidRPr="003A4859">
        <w:rPr>
          <w:position w:val="-6"/>
          <w:sz w:val="24"/>
        </w:rPr>
        <w:object w:dxaOrig="560" w:dyaOrig="279">
          <v:shape id="_x0000_i1073" type="#_x0000_t75" style="width:28.05pt;height:13.8pt" o:ole="">
            <v:imagedata r:id="rId91" o:title=""/>
          </v:shape>
          <o:OLEObject Type="Embed" ProgID="Equation.DSMT4" ShapeID="_x0000_i1073" DrawAspect="Content" ObjectID="_1391065357" r:id="rId92"/>
        </w:object>
      </w:r>
      <w:r>
        <w:rPr>
          <w:sz w:val="24"/>
        </w:rPr>
        <w:t xml:space="preserve"> species. This set excludes ion </w:t>
      </w:r>
      <w:r w:rsidRPr="00E06149">
        <w:rPr>
          <w:rFonts w:ascii="Times New Roman" w:hAnsi="Times New Roman"/>
          <w:i/>
          <w:sz w:val="24"/>
        </w:rPr>
        <w:t>m</w:t>
      </w:r>
      <w:r>
        <w:rPr>
          <w:sz w:val="24"/>
        </w:rPr>
        <w:t>:</w:t>
      </w:r>
      <w:r w:rsidRPr="003A4859">
        <w:rPr>
          <w:sz w:val="24"/>
        </w:rPr>
        <w:t xml:space="preserve"> </w:t>
      </w:r>
    </w:p>
    <w:p w:rsidR="00117CBC" w:rsidRPr="003A4859" w:rsidRDefault="00117CBC" w:rsidP="00117CBC">
      <w:pPr>
        <w:pStyle w:val="MTDisplayEquation"/>
        <w:tabs>
          <w:tab w:val="clear" w:pos="9360"/>
          <w:tab w:val="right" w:pos="9180"/>
        </w:tabs>
      </w:pPr>
      <w:r w:rsidRPr="003A4859">
        <w:tab/>
      </w:r>
      <w:r w:rsidRPr="003A4859">
        <w:rPr>
          <w:position w:val="-28"/>
        </w:rPr>
        <w:object w:dxaOrig="4200" w:dyaOrig="680">
          <v:shape id="_x0000_i1074" type="#_x0000_t75" style="width:210.15pt;height:33.9pt" o:ole="">
            <v:imagedata r:id="rId93" o:title=""/>
          </v:shape>
          <o:OLEObject Type="Embed" ProgID="Equation.DSMT4" ShapeID="_x0000_i1074" DrawAspect="Content" ObjectID="_1391065358" r:id="rId94"/>
        </w:object>
      </w:r>
      <w:r w:rsidRPr="003A4859">
        <w:t xml:space="preserve">   </w:t>
      </w:r>
      <w:r>
        <w:t xml:space="preserve">       </w:t>
      </w:r>
      <w:r w:rsidRPr="003A4859">
        <w:t xml:space="preserve"> ion </w:t>
      </w:r>
      <w:r w:rsidRPr="003A4859">
        <w:rPr>
          <w:rFonts w:ascii="Times New Roman" w:hAnsi="Times New Roman"/>
          <w:i/>
        </w:rPr>
        <w:t>m</w:t>
      </w:r>
      <w:r w:rsidRPr="003A4859">
        <w:t xml:space="preserve"> is excluded </w:t>
      </w:r>
      <w:r w:rsidRPr="003A4859">
        <w:tab/>
      </w:r>
      <w:r w:rsidRPr="003A4859">
        <w:fldChar w:fldCharType="begin"/>
      </w:r>
      <w:r w:rsidRPr="003A4859">
        <w:instrText xml:space="preserve"> MACROBUTTON MTPlaceRef \* MERGEFORMAT </w:instrText>
      </w:r>
      <w:r w:rsidRPr="003A4859">
        <w:fldChar w:fldCharType="begin"/>
      </w:r>
      <w:r w:rsidRPr="003A4859">
        <w:instrText xml:space="preserve"> SEQ MTEqn \h \* MERGEFORMAT </w:instrText>
      </w:r>
      <w:r w:rsidRPr="003A4859">
        <w:fldChar w:fldCharType="end"/>
      </w:r>
      <w:r w:rsidRPr="003A4859">
        <w:instrText>(</w:instrText>
      </w:r>
      <w:r>
        <w:fldChar w:fldCharType="begin"/>
      </w:r>
      <w:r>
        <w:instrText xml:space="preserve"> SEQ MTEqn \c \* Arabic \* MERGEFORMAT </w:instrText>
      </w:r>
      <w:r>
        <w:fldChar w:fldCharType="separate"/>
      </w:r>
      <w:r w:rsidR="00A27D8D">
        <w:rPr>
          <w:noProof/>
        </w:rPr>
        <w:instrText>13</w:instrText>
      </w:r>
      <w:r>
        <w:rPr>
          <w:noProof/>
        </w:rPr>
        <w:fldChar w:fldCharType="end"/>
      </w:r>
      <w:r w:rsidRPr="003A4859">
        <w:instrText>)</w:instrText>
      </w:r>
      <w:r w:rsidRPr="003A4859">
        <w:fldChar w:fldCharType="end"/>
      </w:r>
    </w:p>
    <w:p w:rsidR="00117CBC" w:rsidRPr="003A4859" w:rsidRDefault="00117CBC" w:rsidP="00117CBC">
      <w:pPr>
        <w:pStyle w:val="ListParagraph"/>
        <w:numPr>
          <w:ilvl w:val="0"/>
          <w:numId w:val="2"/>
        </w:numPr>
        <w:tabs>
          <w:tab w:val="left" w:pos="540"/>
        </w:tabs>
        <w:spacing w:after="0" w:line="240" w:lineRule="auto"/>
        <w:ind w:left="0" w:firstLine="0"/>
        <w:jc w:val="both"/>
        <w:rPr>
          <w:sz w:val="24"/>
        </w:rPr>
      </w:pPr>
      <w:r w:rsidRPr="003A4859">
        <w:rPr>
          <w:sz w:val="24"/>
        </w:rPr>
        <w:t xml:space="preserve">Dirichlet boundary conditions on the concentrations of </w:t>
      </w:r>
      <w:r w:rsidRPr="003A4859">
        <w:rPr>
          <w:position w:val="-6"/>
          <w:sz w:val="24"/>
        </w:rPr>
        <w:object w:dxaOrig="560" w:dyaOrig="279">
          <v:shape id="_x0000_i1075" type="#_x0000_t75" style="width:28.05pt;height:13.8pt" o:ole="">
            <v:imagedata r:id="rId91" o:title=""/>
          </v:shape>
          <o:OLEObject Type="Embed" ProgID="Equation.DSMT4" ShapeID="_x0000_i1075" DrawAspect="Content" ObjectID="_1391065359" r:id="rId95"/>
        </w:object>
      </w:r>
      <w:r w:rsidRPr="003A4859">
        <w:rPr>
          <w:sz w:val="24"/>
        </w:rPr>
        <w:t xml:space="preserve"> species, ion is excluded, imposed at time zero, and maintained from then on.</w:t>
      </w:r>
    </w:p>
    <w:p w:rsidR="00117CBC" w:rsidRDefault="00117CBC" w:rsidP="00117CBC">
      <w:pPr>
        <w:pStyle w:val="ListParagraph"/>
        <w:numPr>
          <w:ilvl w:val="0"/>
          <w:numId w:val="2"/>
        </w:numPr>
        <w:tabs>
          <w:tab w:val="left" w:pos="540"/>
        </w:tabs>
        <w:spacing w:after="0" w:line="240" w:lineRule="auto"/>
        <w:ind w:left="0" w:firstLine="0"/>
        <w:jc w:val="both"/>
        <w:rPr>
          <w:rFonts w:asciiTheme="minorHAnsi" w:hAnsiTheme="minorHAnsi" w:cstheme="minorHAnsi"/>
          <w:sz w:val="24"/>
        </w:rPr>
      </w:pPr>
      <w:r w:rsidRPr="003A4859">
        <w:rPr>
          <w:sz w:val="24"/>
        </w:rPr>
        <w:t xml:space="preserve">Some initial condition on ion </w:t>
      </w:r>
      <w:r w:rsidRPr="003A4859">
        <w:rPr>
          <w:rFonts w:ascii="Times New Roman" w:hAnsi="Times New Roman"/>
          <w:i/>
          <w:sz w:val="24"/>
        </w:rPr>
        <w:t>m</w:t>
      </w:r>
      <w:r w:rsidRPr="003A4859">
        <w:rPr>
          <w:rFonts w:asciiTheme="minorHAnsi" w:hAnsiTheme="minorHAnsi" w:cstheme="minorHAnsi"/>
          <w:sz w:val="24"/>
        </w:rPr>
        <w:t xml:space="preserve"> which is not maintained in time so the system starts in a well-defined state</w:t>
      </w:r>
      <w:r>
        <w:rPr>
          <w:rFonts w:asciiTheme="minorHAnsi" w:hAnsiTheme="minorHAnsi" w:cstheme="minorHAnsi"/>
          <w:sz w:val="24"/>
        </w:rPr>
        <w:t xml:space="preserve"> close to </w:t>
      </w:r>
      <w:r w:rsidRPr="003A4859">
        <w:rPr>
          <w:rFonts w:asciiTheme="minorHAnsi" w:hAnsiTheme="minorHAnsi" w:cstheme="minorHAnsi"/>
          <w:sz w:val="24"/>
        </w:rPr>
        <w:t>e</w:t>
      </w:r>
      <w:r>
        <w:rPr>
          <w:rFonts w:asciiTheme="minorHAnsi" w:hAnsiTheme="minorHAnsi" w:cstheme="minorHAnsi"/>
          <w:sz w:val="24"/>
        </w:rPr>
        <w:t>le</w:t>
      </w:r>
      <w:r w:rsidRPr="003A4859">
        <w:rPr>
          <w:rFonts w:asciiTheme="minorHAnsi" w:hAnsiTheme="minorHAnsi" w:cstheme="minorHAnsi"/>
          <w:sz w:val="24"/>
        </w:rPr>
        <w:t>ctrical neutrality</w:t>
      </w:r>
      <w:r>
        <w:rPr>
          <w:rFonts w:asciiTheme="minorHAnsi" w:hAnsiTheme="minorHAnsi" w:cstheme="minorHAnsi"/>
          <w:position w:val="-6"/>
          <w:sz w:val="24"/>
        </w:rPr>
        <w:t xml:space="preserve"> </w:t>
      </w:r>
      <w:r>
        <w:rPr>
          <w:rFonts w:asciiTheme="minorHAnsi" w:hAnsiTheme="minorHAnsi" w:cstheme="minorHAnsi"/>
          <w:sz w:val="24"/>
        </w:rPr>
        <w:t xml:space="preserve"> We will discuss what ‘close to electrical neutrality’ means next.</w:t>
      </w:r>
    </w:p>
    <w:p w:rsidR="00117CBC" w:rsidRDefault="00117CBC" w:rsidP="00117CBC">
      <w:pPr>
        <w:pStyle w:val="ListParagraph"/>
        <w:numPr>
          <w:ilvl w:val="0"/>
          <w:numId w:val="2"/>
        </w:numPr>
        <w:tabs>
          <w:tab w:val="left" w:pos="540"/>
        </w:tabs>
        <w:autoSpaceDE w:val="0"/>
        <w:autoSpaceDN w:val="0"/>
        <w:adjustRightInd w:val="0"/>
        <w:spacing w:after="0" w:line="240" w:lineRule="auto"/>
        <w:ind w:left="0" w:firstLine="0"/>
        <w:jc w:val="both"/>
        <w:rPr>
          <w:rFonts w:asciiTheme="minorHAnsi" w:hAnsiTheme="minorHAnsi" w:cstheme="minorHAnsi"/>
          <w:sz w:val="24"/>
        </w:rPr>
      </w:pPr>
      <w:r w:rsidRPr="00B42C17">
        <w:rPr>
          <w:rFonts w:asciiTheme="minorHAnsi" w:hAnsiTheme="minorHAnsi" w:cstheme="minorHAnsi"/>
          <w:sz w:val="24"/>
        </w:rPr>
        <w:t xml:space="preserve">We need to choose parameters for the leak ion </w:t>
      </w:r>
      <w:r w:rsidRPr="000A4B6B">
        <w:rPr>
          <w:rFonts w:ascii="Times New Roman" w:hAnsi="Times New Roman"/>
          <w:i/>
          <w:sz w:val="24"/>
        </w:rPr>
        <w:t>m</w:t>
      </w:r>
      <w:r w:rsidRPr="00B42C17">
        <w:rPr>
          <w:rFonts w:asciiTheme="minorHAnsi" w:hAnsiTheme="minorHAnsi" w:cstheme="minorHAnsi"/>
          <w:sz w:val="24"/>
        </w:rPr>
        <w:t xml:space="preserve">. Choose the numerical value of the leak </w:t>
      </w:r>
      <w:r>
        <w:rPr>
          <w:rFonts w:asciiTheme="minorHAnsi" w:hAnsiTheme="minorHAnsi" w:cstheme="minorHAnsi"/>
          <w:sz w:val="24"/>
        </w:rPr>
        <w:t>‘conductance’</w:t>
      </w:r>
      <w:r w:rsidRPr="00B42C17">
        <w:rPr>
          <w:rFonts w:asciiTheme="minorHAnsi" w:hAnsiTheme="minorHAnsi" w:cstheme="minorHAnsi"/>
          <w:sz w:val="24"/>
        </w:rPr>
        <w:t xml:space="preserve"> so it has no effect on the system in the times we are interested in. (This will depend on the size of the baths etc). A looser way to choose </w:t>
      </w:r>
      <w:r>
        <w:rPr>
          <w:rFonts w:asciiTheme="minorHAnsi" w:hAnsiTheme="minorHAnsi" w:cstheme="minorHAnsi"/>
          <w:sz w:val="24"/>
        </w:rPr>
        <w:t xml:space="preserve">the properties of the leak </w:t>
      </w:r>
      <w:r w:rsidRPr="00B42C17">
        <w:rPr>
          <w:rFonts w:asciiTheme="minorHAnsi" w:hAnsiTheme="minorHAnsi" w:cstheme="minorHAnsi"/>
          <w:sz w:val="24"/>
        </w:rPr>
        <w:t xml:space="preserve">is to </w:t>
      </w:r>
      <w:r>
        <w:t>choose parameters so the leak flux is 0.001 times the flux of the rest of the system</w:t>
      </w:r>
      <w:r w:rsidRPr="00B42C17">
        <w:rPr>
          <w:rFonts w:asciiTheme="minorHAnsi" w:hAnsiTheme="minorHAnsi" w:cstheme="minorHAnsi"/>
          <w:sz w:val="24"/>
        </w:rPr>
        <w:t xml:space="preserve">. </w:t>
      </w:r>
      <w:r>
        <w:rPr>
          <w:rFonts w:asciiTheme="minorHAnsi" w:hAnsiTheme="minorHAnsi" w:cstheme="minorHAnsi"/>
          <w:sz w:val="24"/>
        </w:rPr>
        <w:t xml:space="preserve">Typical values in experiments would be 100 </w:t>
      </w:r>
      <w:proofErr w:type="spellStart"/>
      <w:r>
        <w:rPr>
          <w:rFonts w:asciiTheme="minorHAnsi" w:hAnsiTheme="minorHAnsi" w:cstheme="minorHAnsi"/>
          <w:sz w:val="24"/>
        </w:rPr>
        <w:t>gigohms</w:t>
      </w:r>
      <w:proofErr w:type="spellEnd"/>
      <w:r>
        <w:rPr>
          <w:rFonts w:asciiTheme="minorHAnsi" w:hAnsiTheme="minorHAnsi" w:cstheme="minorHAnsi"/>
          <w:sz w:val="24"/>
        </w:rPr>
        <w:t xml:space="preserve">, i.e., 10 pico </w:t>
      </w:r>
      <w:proofErr w:type="spellStart"/>
      <w:r>
        <w:rPr>
          <w:rFonts w:asciiTheme="minorHAnsi" w:hAnsiTheme="minorHAnsi" w:cstheme="minorHAnsi"/>
          <w:sz w:val="24"/>
        </w:rPr>
        <w:t>siemens</w:t>
      </w:r>
      <w:proofErr w:type="spellEnd"/>
      <w:r w:rsidRPr="002C54DE">
        <w:rPr>
          <w:rFonts w:asciiTheme="minorHAnsi" w:hAnsiTheme="minorHAnsi" w:cstheme="minorHAnsi"/>
          <w:sz w:val="24"/>
        </w:rPr>
        <w:t xml:space="preserve"> </w:t>
      </w:r>
      <w:r>
        <w:rPr>
          <w:rFonts w:asciiTheme="minorHAnsi" w:hAnsiTheme="minorHAnsi" w:cstheme="minorHAnsi"/>
          <w:sz w:val="24"/>
        </w:rPr>
        <w:t xml:space="preserve">in electrical units. </w:t>
      </w:r>
      <w:r w:rsidRPr="00B42C17">
        <w:rPr>
          <w:rFonts w:asciiTheme="minorHAnsi" w:hAnsiTheme="minorHAnsi" w:cstheme="minorHAnsi"/>
          <w:sz w:val="24"/>
        </w:rPr>
        <w:t xml:space="preserve">The leak </w:t>
      </w:r>
      <w:r>
        <w:rPr>
          <w:rFonts w:asciiTheme="minorHAnsi" w:hAnsiTheme="minorHAnsi" w:cstheme="minorHAnsi"/>
          <w:sz w:val="24"/>
        </w:rPr>
        <w:t xml:space="preserve">path </w:t>
      </w:r>
      <w:r w:rsidRPr="00B42C17">
        <w:rPr>
          <w:rFonts w:asciiTheme="minorHAnsi" w:hAnsiTheme="minorHAnsi" w:cstheme="minorHAnsi"/>
          <w:sz w:val="24"/>
        </w:rPr>
        <w:t>guarantees that flux build up is handled correctly.</w:t>
      </w:r>
    </w:p>
    <w:p w:rsidR="00117CBC" w:rsidRPr="00B42C17" w:rsidRDefault="00117CBC" w:rsidP="00117CBC">
      <w:pPr>
        <w:pStyle w:val="ListParagraph"/>
        <w:tabs>
          <w:tab w:val="left" w:pos="540"/>
        </w:tabs>
        <w:autoSpaceDE w:val="0"/>
        <w:autoSpaceDN w:val="0"/>
        <w:adjustRightInd w:val="0"/>
        <w:spacing w:after="0" w:line="240" w:lineRule="auto"/>
        <w:ind w:left="0"/>
        <w:jc w:val="both"/>
        <w:rPr>
          <w:rFonts w:asciiTheme="minorHAnsi" w:hAnsiTheme="minorHAnsi" w:cstheme="minorHAnsi"/>
          <w:sz w:val="24"/>
        </w:rPr>
      </w:pPr>
    </w:p>
    <w:p w:rsidR="00117CBC" w:rsidRPr="003A4859" w:rsidRDefault="00117CBC" w:rsidP="00117CBC">
      <w:pPr>
        <w:autoSpaceDE w:val="0"/>
        <w:autoSpaceDN w:val="0"/>
        <w:adjustRightInd w:val="0"/>
        <w:spacing w:after="0" w:line="240" w:lineRule="auto"/>
        <w:rPr>
          <w:rFonts w:asciiTheme="minorHAnsi" w:hAnsiTheme="minorHAnsi" w:cstheme="minorHAnsi"/>
          <w:sz w:val="24"/>
        </w:rPr>
      </w:pPr>
      <w:r>
        <w:rPr>
          <w:rFonts w:asciiTheme="minorHAnsi" w:hAnsiTheme="minorHAnsi" w:cstheme="minorHAnsi"/>
          <w:sz w:val="24"/>
        </w:rPr>
        <w:t>N</w:t>
      </w:r>
      <w:r w:rsidRPr="002157FB">
        <w:rPr>
          <w:rFonts w:asciiTheme="minorHAnsi" w:hAnsiTheme="minorHAnsi" w:cstheme="minorHAnsi"/>
          <w:sz w:val="24"/>
        </w:rPr>
        <w:t xml:space="preserve">ote that without these </w:t>
      </w:r>
      <w:r>
        <w:rPr>
          <w:rFonts w:asciiTheme="minorHAnsi" w:hAnsiTheme="minorHAnsi" w:cstheme="minorHAnsi"/>
          <w:sz w:val="24"/>
        </w:rPr>
        <w:t>leak paths</w:t>
      </w:r>
      <w:r w:rsidRPr="002157FB">
        <w:rPr>
          <w:rFonts w:asciiTheme="minorHAnsi" w:hAnsiTheme="minorHAnsi" w:cstheme="minorHAnsi"/>
          <w:sz w:val="24"/>
        </w:rPr>
        <w:t xml:space="preserve"> experiments</w:t>
      </w:r>
      <w:r>
        <w:rPr>
          <w:rFonts w:asciiTheme="minorHAnsi" w:hAnsiTheme="minorHAnsi" w:cstheme="minorHAnsi"/>
          <w:sz w:val="24"/>
        </w:rPr>
        <w:t xml:space="preserve">. </w:t>
      </w:r>
      <w:r w:rsidRPr="002157FB">
        <w:rPr>
          <w:rFonts w:asciiTheme="minorHAnsi" w:hAnsiTheme="minorHAnsi" w:cstheme="minorHAnsi"/>
          <w:sz w:val="24"/>
        </w:rPr>
        <w:t>cannot be done. So it is not surprising that they are needed</w:t>
      </w:r>
      <w:r>
        <w:rPr>
          <w:rFonts w:asciiTheme="minorHAnsi" w:hAnsiTheme="minorHAnsi" w:cstheme="minorHAnsi"/>
          <w:sz w:val="24"/>
        </w:rPr>
        <w:t xml:space="preserve"> </w:t>
      </w:r>
      <w:r w:rsidRPr="002157FB">
        <w:rPr>
          <w:rFonts w:asciiTheme="minorHAnsi" w:hAnsiTheme="minorHAnsi" w:cstheme="minorHAnsi"/>
          <w:sz w:val="24"/>
        </w:rPr>
        <w:t xml:space="preserve">in theory. Note that the amazing thing is that </w:t>
      </w:r>
      <w:r>
        <w:rPr>
          <w:rFonts w:asciiTheme="minorHAnsi" w:hAnsiTheme="minorHAnsi" w:cstheme="minorHAnsi"/>
          <w:sz w:val="24"/>
        </w:rPr>
        <w:t xml:space="preserve">people </w:t>
      </w:r>
      <w:r w:rsidRPr="002157FB">
        <w:rPr>
          <w:rFonts w:asciiTheme="minorHAnsi" w:hAnsiTheme="minorHAnsi" w:cstheme="minorHAnsi"/>
          <w:sz w:val="24"/>
        </w:rPr>
        <w:t>like me have</w:t>
      </w:r>
      <w:r>
        <w:rPr>
          <w:rFonts w:asciiTheme="minorHAnsi" w:hAnsiTheme="minorHAnsi" w:cstheme="minorHAnsi"/>
          <w:sz w:val="24"/>
        </w:rPr>
        <w:t xml:space="preserve"> </w:t>
      </w:r>
      <w:r w:rsidRPr="002157FB">
        <w:rPr>
          <w:rFonts w:asciiTheme="minorHAnsi" w:hAnsiTheme="minorHAnsi" w:cstheme="minorHAnsi"/>
          <w:sz w:val="24"/>
        </w:rPr>
        <w:t>taken so long to realize we need to specify all this to theoreticians.</w:t>
      </w:r>
    </w:p>
    <w:p w:rsidR="00117CBC" w:rsidRPr="003A4859" w:rsidRDefault="00117CBC" w:rsidP="00591170">
      <w:pPr>
        <w:spacing w:before="120" w:after="0" w:line="240" w:lineRule="auto"/>
        <w:ind w:firstLine="720"/>
        <w:jc w:val="both"/>
        <w:rPr>
          <w:sz w:val="24"/>
        </w:rPr>
      </w:pPr>
    </w:p>
    <w:p w:rsidR="00591170" w:rsidRPr="003A4859" w:rsidRDefault="00591170" w:rsidP="00591170">
      <w:pPr>
        <w:spacing w:after="0" w:line="240" w:lineRule="auto"/>
        <w:jc w:val="both"/>
        <w:rPr>
          <w:sz w:val="24"/>
        </w:rPr>
      </w:pPr>
    </w:p>
    <w:p w:rsidR="00591170" w:rsidRDefault="00591170" w:rsidP="00591170">
      <w:pPr>
        <w:spacing w:after="0" w:line="240" w:lineRule="auto"/>
        <w:jc w:val="both"/>
        <w:rPr>
          <w:sz w:val="24"/>
        </w:rPr>
      </w:pPr>
    </w:p>
    <w:p w:rsidR="00A82DC8" w:rsidRDefault="0092411E" w:rsidP="00F977E4">
      <w:pPr>
        <w:jc w:val="both"/>
      </w:pPr>
      <w:r>
        <w:t xml:space="preserve">Next, we discuss why we need the shunt capacitance. The reason is that as we specify the concentrations at time </w:t>
      </w:r>
      <w:r w:rsidRPr="0092411E">
        <w:rPr>
          <w:position w:val="-6"/>
        </w:rPr>
        <w:object w:dxaOrig="499" w:dyaOrig="279">
          <v:shape id="_x0000_i1069" type="#_x0000_t75" style="width:25.1pt;height:13.8pt" o:ole="">
            <v:imagedata r:id="rId96" o:title=""/>
          </v:shape>
          <o:OLEObject Type="Embed" ProgID="Equation.DSMT4" ShapeID="_x0000_i1069" DrawAspect="Content" ObjectID="_1391065360" r:id="rId97"/>
        </w:object>
      </w:r>
      <w:r>
        <w:t xml:space="preserve"> we cannot choose them well enough to guarantee that </w:t>
      </w:r>
      <w:r w:rsidRPr="0092411E">
        <w:rPr>
          <w:position w:val="-10"/>
        </w:rPr>
        <w:object w:dxaOrig="639" w:dyaOrig="320">
          <v:shape id="_x0000_i1070" type="#_x0000_t75" style="width:31.8pt;height:15.9pt" o:ole="">
            <v:imagedata r:id="rId98" o:title=""/>
          </v:shape>
          <o:OLEObject Type="Embed" ProgID="Equation.DSMT4" ShapeID="_x0000_i1070" DrawAspect="Content" ObjectID="_1391065361" r:id="rId99"/>
        </w:object>
      </w:r>
      <w:r>
        <w:t xml:space="preserve"> Numerical errors of one sort or another will produce a </w:t>
      </w:r>
      <w:r w:rsidRPr="0092411E">
        <w:rPr>
          <w:position w:val="-10"/>
        </w:rPr>
        <w:object w:dxaOrig="240" w:dyaOrig="260">
          <v:shape id="_x0000_i1071" type="#_x0000_t75" style="width:12.15pt;height:13pt" o:ole="">
            <v:imagedata r:id="rId100" o:title=""/>
          </v:shape>
          <o:OLEObject Type="Embed" ProgID="Equation.DSMT4" ShapeID="_x0000_i1071" DrawAspect="Content" ObjectID="_1391065362" r:id="rId101"/>
        </w:object>
      </w:r>
      <w:r>
        <w:t xml:space="preserve"> that has large effects that can embarrass our calculation. The way to deal with this is the way it happens in real life. The shunt capacitance provides a path by which this charge can quickly flow and equilibrate.</w:t>
      </w:r>
      <w:r w:rsidR="002C54DE">
        <w:t xml:space="preserve"> Typical values are 50 – 100 </w:t>
      </w:r>
      <w:proofErr w:type="spellStart"/>
      <w:r w:rsidR="002C54DE">
        <w:t>pF.</w:t>
      </w:r>
      <w:proofErr w:type="spellEnd"/>
      <w:r w:rsidR="002C54DE">
        <w:t xml:space="preserve"> </w:t>
      </w:r>
    </w:p>
    <w:p w:rsidR="00A82DC8" w:rsidRPr="00F977E4" w:rsidRDefault="00AD1CA7" w:rsidP="00F977E4">
      <w:pPr>
        <w:jc w:val="both"/>
      </w:pPr>
      <w:r>
        <w:t xml:space="preserve"> </w:t>
      </w:r>
      <w:bookmarkStart w:id="8" w:name="_GoBack"/>
      <w:bookmarkEnd w:id="8"/>
    </w:p>
    <w:sectPr w:rsidR="00A82DC8" w:rsidRPr="00F977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53" w:rsidRDefault="008B2753" w:rsidP="00591170">
      <w:pPr>
        <w:spacing w:after="0" w:line="240" w:lineRule="auto"/>
      </w:pPr>
      <w:r>
        <w:separator/>
      </w:r>
    </w:p>
  </w:endnote>
  <w:endnote w:type="continuationSeparator" w:id="0">
    <w:p w:rsidR="008B2753" w:rsidRDefault="008B2753" w:rsidP="0059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53" w:rsidRDefault="008B2753" w:rsidP="00591170">
      <w:pPr>
        <w:spacing w:after="0" w:line="240" w:lineRule="auto"/>
      </w:pPr>
      <w:r>
        <w:separator/>
      </w:r>
    </w:p>
  </w:footnote>
  <w:footnote w:type="continuationSeparator" w:id="0">
    <w:p w:rsidR="008B2753" w:rsidRDefault="008B2753" w:rsidP="00591170">
      <w:pPr>
        <w:spacing w:after="0" w:line="240" w:lineRule="auto"/>
      </w:pPr>
      <w:r>
        <w:continuationSeparator/>
      </w:r>
    </w:p>
  </w:footnote>
  <w:footnote w:id="1">
    <w:p w:rsidR="00B86F9B" w:rsidRDefault="00B86F9B" w:rsidP="00591170">
      <w:pPr>
        <w:pStyle w:val="FootnoteText"/>
      </w:pPr>
      <w:r>
        <w:rPr>
          <w:rStyle w:val="FootnoteReference"/>
        </w:rPr>
        <w:footnoteRef/>
      </w:r>
      <w:r>
        <w:t xml:space="preserve"> See p. 238 of </w:t>
      </w:r>
      <w:r w:rsidRPr="00962228">
        <w:t xml:space="preserve">J. D. Jackson, </w:t>
      </w:r>
      <w:r w:rsidRPr="00962228">
        <w:rPr>
          <w:i/>
          <w:iCs/>
        </w:rPr>
        <w:t>Classical Electrodynamics</w:t>
      </w:r>
      <w:r w:rsidRPr="00962228">
        <w:t xml:space="preserve">, </w:t>
      </w:r>
      <w:r>
        <w:t>Third Edition (</w:t>
      </w:r>
      <w:r w:rsidRPr="00962228">
        <w:t>1999</w:t>
      </w:r>
      <w:r>
        <w:t>), attached to this document</w:t>
      </w:r>
      <w:r w:rsidRPr="0096222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43E86"/>
    <w:multiLevelType w:val="hybridMultilevel"/>
    <w:tmpl w:val="E8C0A9A2"/>
    <w:lvl w:ilvl="0" w:tplc="DAF43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D08D6"/>
    <w:multiLevelType w:val="hybridMultilevel"/>
    <w:tmpl w:val="1C24EE64"/>
    <w:lvl w:ilvl="0" w:tplc="FB942AD8">
      <w:start w:val="1"/>
      <w:numFmt w:val="decimal"/>
      <w:lvlText w:val="(%1)"/>
      <w:lvlJc w:val="left"/>
      <w:pPr>
        <w:ind w:left="10350" w:hanging="360"/>
      </w:pPr>
      <w:rPr>
        <w:rFonts w:hint="default"/>
      </w:rPr>
    </w:lvl>
    <w:lvl w:ilvl="1" w:tplc="04090019" w:tentative="1">
      <w:start w:val="1"/>
      <w:numFmt w:val="lowerLetter"/>
      <w:lvlText w:val="%2."/>
      <w:lvlJc w:val="left"/>
      <w:pPr>
        <w:ind w:left="11070" w:hanging="360"/>
      </w:pPr>
    </w:lvl>
    <w:lvl w:ilvl="2" w:tplc="0409001B" w:tentative="1">
      <w:start w:val="1"/>
      <w:numFmt w:val="lowerRoman"/>
      <w:lvlText w:val="%3."/>
      <w:lvlJc w:val="right"/>
      <w:pPr>
        <w:ind w:left="11790" w:hanging="180"/>
      </w:pPr>
    </w:lvl>
    <w:lvl w:ilvl="3" w:tplc="0409000F" w:tentative="1">
      <w:start w:val="1"/>
      <w:numFmt w:val="decimal"/>
      <w:lvlText w:val="%4."/>
      <w:lvlJc w:val="left"/>
      <w:pPr>
        <w:ind w:left="12510" w:hanging="360"/>
      </w:pPr>
    </w:lvl>
    <w:lvl w:ilvl="4" w:tplc="04090019" w:tentative="1">
      <w:start w:val="1"/>
      <w:numFmt w:val="lowerLetter"/>
      <w:lvlText w:val="%5."/>
      <w:lvlJc w:val="left"/>
      <w:pPr>
        <w:ind w:left="13230" w:hanging="360"/>
      </w:pPr>
    </w:lvl>
    <w:lvl w:ilvl="5" w:tplc="0409001B" w:tentative="1">
      <w:start w:val="1"/>
      <w:numFmt w:val="lowerRoman"/>
      <w:lvlText w:val="%6."/>
      <w:lvlJc w:val="right"/>
      <w:pPr>
        <w:ind w:left="13950" w:hanging="180"/>
      </w:pPr>
    </w:lvl>
    <w:lvl w:ilvl="6" w:tplc="0409000F" w:tentative="1">
      <w:start w:val="1"/>
      <w:numFmt w:val="decimal"/>
      <w:lvlText w:val="%7."/>
      <w:lvlJc w:val="left"/>
      <w:pPr>
        <w:ind w:left="14670" w:hanging="360"/>
      </w:pPr>
    </w:lvl>
    <w:lvl w:ilvl="7" w:tplc="04090019" w:tentative="1">
      <w:start w:val="1"/>
      <w:numFmt w:val="lowerLetter"/>
      <w:lvlText w:val="%8."/>
      <w:lvlJc w:val="left"/>
      <w:pPr>
        <w:ind w:left="15390" w:hanging="360"/>
      </w:pPr>
    </w:lvl>
    <w:lvl w:ilvl="8" w:tplc="0409001B" w:tentative="1">
      <w:start w:val="1"/>
      <w:numFmt w:val="lowerRoman"/>
      <w:lvlText w:val="%9."/>
      <w:lvlJc w:val="right"/>
      <w:pPr>
        <w:ind w:left="16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pean Journal of Biophysics&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December 25 2011&lt;record-ids&gt;&lt;item&gt;24&lt;/item&gt;&lt;item&gt;185&lt;/item&gt;&lt;item&gt;189&lt;/item&gt;&lt;item&gt;261&lt;/item&gt;&lt;item&gt;416&lt;/item&gt;&lt;item&gt;449&lt;/item&gt;&lt;item&gt;666&lt;/item&gt;&lt;item&gt;679&lt;/item&gt;&lt;item&gt;682&lt;/item&gt;&lt;item&gt;3026&lt;/item&gt;&lt;item&gt;3035&lt;/item&gt;&lt;item&gt;4872&lt;/item&gt;&lt;item&gt;6302&lt;/item&gt;&lt;item&gt;6930&lt;/item&gt;&lt;item&gt;6999&lt;/item&gt;&lt;item&gt;7000&lt;/item&gt;&lt;item&gt;7083&lt;/item&gt;&lt;item&gt;7109&lt;/item&gt;&lt;item&gt;7119&lt;/item&gt;&lt;item&gt;7122&lt;/item&gt;&lt;item&gt;7133&lt;/item&gt;&lt;item&gt;7137&lt;/item&gt;&lt;item&gt;7882&lt;/item&gt;&lt;item&gt;7890&lt;/item&gt;&lt;item&gt;7915&lt;/item&gt;&lt;item&gt;8137&lt;/item&gt;&lt;item&gt;8802&lt;/item&gt;&lt;item&gt;8805&lt;/item&gt;&lt;item&gt;9004&lt;/item&gt;&lt;item&gt;9439&lt;/item&gt;&lt;item&gt;12061&lt;/item&gt;&lt;item&gt;12226&lt;/item&gt;&lt;item&gt;12271&lt;/item&gt;&lt;item&gt;12291&lt;/item&gt;&lt;item&gt;12312&lt;/item&gt;&lt;item&gt;12314&lt;/item&gt;&lt;item&gt;12315&lt;/item&gt;&lt;item&gt;12316&lt;/item&gt;&lt;item&gt;12325&lt;/item&gt;&lt;item&gt;12351&lt;/item&gt;&lt;item&gt;12374&lt;/item&gt;&lt;item&gt;12379&lt;/item&gt;&lt;item&gt;12383&lt;/item&gt;&lt;item&gt;12738&lt;/item&gt;&lt;item&gt;13262&lt;/item&gt;&lt;item&gt;13568&lt;/item&gt;&lt;item&gt;13569&lt;/item&gt;&lt;item&gt;13570&lt;/item&gt;&lt;item&gt;13571&lt;/item&gt;&lt;item&gt;13572&lt;/item&gt;&lt;item&gt;13573&lt;/item&gt;&lt;item&gt;13574&lt;/item&gt;&lt;item&gt;13575&lt;/item&gt;&lt;item&gt;13578&lt;/item&gt;&lt;item&gt;13594&lt;/item&gt;&lt;item&gt;13606&lt;/item&gt;&lt;item&gt;13618&lt;/item&gt;&lt;item&gt;13620&lt;/item&gt;&lt;item&gt;13621&lt;/item&gt;&lt;item&gt;13624&lt;/item&gt;&lt;item&gt;13625&lt;/item&gt;&lt;item&gt;13626&lt;/item&gt;&lt;item&gt;13628&lt;/item&gt;&lt;item&gt;14547&lt;/item&gt;&lt;item&gt;14549&lt;/item&gt;&lt;item&gt;14690&lt;/item&gt;&lt;item&gt;14696&lt;/item&gt;&lt;item&gt;14700&lt;/item&gt;&lt;item&gt;14754&lt;/item&gt;&lt;item&gt;14755&lt;/item&gt;&lt;item&gt;14758&lt;/item&gt;&lt;item&gt;14759&lt;/item&gt;&lt;item&gt;14761&lt;/item&gt;&lt;item&gt;14765&lt;/item&gt;&lt;item&gt;14817&lt;/item&gt;&lt;item&gt;14825&lt;/item&gt;&lt;item&gt;14829&lt;/item&gt;&lt;item&gt;20989&lt;/item&gt;&lt;item&gt;21196&lt;/item&gt;&lt;item&gt;21402&lt;/item&gt;&lt;item&gt;21404&lt;/item&gt;&lt;item&gt;21599&lt;/item&gt;&lt;item&gt;21610&lt;/item&gt;&lt;item&gt;21623&lt;/item&gt;&lt;item&gt;21666&lt;/item&gt;&lt;item&gt;21806&lt;/item&gt;&lt;item&gt;21807&lt;/item&gt;&lt;item&gt;21815&lt;/item&gt;&lt;item&gt;21856&lt;/item&gt;&lt;/record-ids&gt;&lt;/item&gt;&lt;/Libraries&gt;"/>
  </w:docVars>
  <w:rsids>
    <w:rsidRoot w:val="0021515A"/>
    <w:rsid w:val="00004F94"/>
    <w:rsid w:val="00066515"/>
    <w:rsid w:val="00086D6F"/>
    <w:rsid w:val="000946A9"/>
    <w:rsid w:val="000A4B6B"/>
    <w:rsid w:val="00117CBC"/>
    <w:rsid w:val="00135152"/>
    <w:rsid w:val="001471A6"/>
    <w:rsid w:val="00164610"/>
    <w:rsid w:val="001E2316"/>
    <w:rsid w:val="001E285E"/>
    <w:rsid w:val="00201C6F"/>
    <w:rsid w:val="0021515A"/>
    <w:rsid w:val="002157FB"/>
    <w:rsid w:val="002166A1"/>
    <w:rsid w:val="002242FB"/>
    <w:rsid w:val="002415DD"/>
    <w:rsid w:val="002C54DE"/>
    <w:rsid w:val="002E0227"/>
    <w:rsid w:val="003138CF"/>
    <w:rsid w:val="00314966"/>
    <w:rsid w:val="00337B65"/>
    <w:rsid w:val="00442D17"/>
    <w:rsid w:val="004439B9"/>
    <w:rsid w:val="00513927"/>
    <w:rsid w:val="00543CEC"/>
    <w:rsid w:val="00591170"/>
    <w:rsid w:val="005974F4"/>
    <w:rsid w:val="005A2BA0"/>
    <w:rsid w:val="005A4329"/>
    <w:rsid w:val="006F2DC7"/>
    <w:rsid w:val="007070C7"/>
    <w:rsid w:val="0071632B"/>
    <w:rsid w:val="00751611"/>
    <w:rsid w:val="00754407"/>
    <w:rsid w:val="0080517F"/>
    <w:rsid w:val="008112EC"/>
    <w:rsid w:val="00834E31"/>
    <w:rsid w:val="008A56FD"/>
    <w:rsid w:val="008B2753"/>
    <w:rsid w:val="008C00D9"/>
    <w:rsid w:val="008D5469"/>
    <w:rsid w:val="008E73D6"/>
    <w:rsid w:val="00910ADA"/>
    <w:rsid w:val="00922775"/>
    <w:rsid w:val="0092411E"/>
    <w:rsid w:val="00924DAE"/>
    <w:rsid w:val="0099252C"/>
    <w:rsid w:val="009A735E"/>
    <w:rsid w:val="009C5862"/>
    <w:rsid w:val="009E4AA8"/>
    <w:rsid w:val="009F15CA"/>
    <w:rsid w:val="00A261A1"/>
    <w:rsid w:val="00A27D8D"/>
    <w:rsid w:val="00A76471"/>
    <w:rsid w:val="00A82DC8"/>
    <w:rsid w:val="00A87A7D"/>
    <w:rsid w:val="00AB3363"/>
    <w:rsid w:val="00AD1CA7"/>
    <w:rsid w:val="00AD5BAA"/>
    <w:rsid w:val="00AE1626"/>
    <w:rsid w:val="00B221A0"/>
    <w:rsid w:val="00B42C17"/>
    <w:rsid w:val="00B86F9B"/>
    <w:rsid w:val="00BB7CE6"/>
    <w:rsid w:val="00BC4950"/>
    <w:rsid w:val="00BD0C2D"/>
    <w:rsid w:val="00BE08D5"/>
    <w:rsid w:val="00C462D7"/>
    <w:rsid w:val="00C56797"/>
    <w:rsid w:val="00C7417A"/>
    <w:rsid w:val="00C94F08"/>
    <w:rsid w:val="00CA40A3"/>
    <w:rsid w:val="00CA42A0"/>
    <w:rsid w:val="00CA6738"/>
    <w:rsid w:val="00CB7ED9"/>
    <w:rsid w:val="00CE1B94"/>
    <w:rsid w:val="00D07737"/>
    <w:rsid w:val="00D253F3"/>
    <w:rsid w:val="00D759EB"/>
    <w:rsid w:val="00DE6E47"/>
    <w:rsid w:val="00DF2C51"/>
    <w:rsid w:val="00E5604B"/>
    <w:rsid w:val="00EB74BD"/>
    <w:rsid w:val="00F021E0"/>
    <w:rsid w:val="00F06FDD"/>
    <w:rsid w:val="00F977E4"/>
    <w:rsid w:val="00FD5CE1"/>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42FB"/>
    <w:rPr>
      <w:color w:val="0000FF"/>
      <w:u w:val="single"/>
    </w:rPr>
  </w:style>
  <w:style w:type="paragraph" w:styleId="BalloonText">
    <w:name w:val="Balloon Text"/>
    <w:basedOn w:val="Normal"/>
    <w:link w:val="BalloonTextChar"/>
    <w:uiPriority w:val="99"/>
    <w:semiHidden/>
    <w:unhideWhenUsed/>
    <w:rsid w:val="00805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7F"/>
    <w:rPr>
      <w:rFonts w:ascii="Tahoma" w:hAnsi="Tahoma" w:cs="Tahoma"/>
      <w:sz w:val="16"/>
      <w:szCs w:val="16"/>
    </w:rPr>
  </w:style>
  <w:style w:type="paragraph" w:customStyle="1" w:styleId="MTDisplayEquation">
    <w:name w:val="MTDisplayEquation"/>
    <w:basedOn w:val="Normal"/>
    <w:next w:val="Normal"/>
    <w:link w:val="MTDisplayEquationChar"/>
    <w:rsid w:val="00591170"/>
    <w:pPr>
      <w:tabs>
        <w:tab w:val="center" w:pos="4680"/>
        <w:tab w:val="right" w:pos="9360"/>
      </w:tabs>
      <w:spacing w:before="120" w:after="120"/>
    </w:pPr>
  </w:style>
  <w:style w:type="character" w:customStyle="1" w:styleId="MTDisplayEquationChar">
    <w:name w:val="MTDisplayEquation Char"/>
    <w:basedOn w:val="DefaultParagraphFont"/>
    <w:link w:val="MTDisplayEquation"/>
    <w:rsid w:val="00591170"/>
    <w:rPr>
      <w:sz w:val="22"/>
      <w:szCs w:val="22"/>
    </w:rPr>
  </w:style>
  <w:style w:type="paragraph" w:styleId="ListParagraph">
    <w:name w:val="List Paragraph"/>
    <w:basedOn w:val="Normal"/>
    <w:uiPriority w:val="34"/>
    <w:qFormat/>
    <w:rsid w:val="00591170"/>
    <w:pPr>
      <w:ind w:left="720"/>
      <w:contextualSpacing/>
    </w:pPr>
  </w:style>
  <w:style w:type="paragraph" w:styleId="FootnoteText">
    <w:name w:val="footnote text"/>
    <w:basedOn w:val="Normal"/>
    <w:link w:val="FootnoteTextChar"/>
    <w:uiPriority w:val="99"/>
    <w:semiHidden/>
    <w:unhideWhenUsed/>
    <w:rsid w:val="00591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170"/>
  </w:style>
  <w:style w:type="character" w:styleId="FootnoteReference">
    <w:name w:val="footnote reference"/>
    <w:basedOn w:val="DefaultParagraphFont"/>
    <w:uiPriority w:val="99"/>
    <w:semiHidden/>
    <w:unhideWhenUsed/>
    <w:rsid w:val="00591170"/>
    <w:rPr>
      <w:vertAlign w:val="superscript"/>
    </w:rPr>
  </w:style>
  <w:style w:type="character" w:customStyle="1" w:styleId="MTConvertedEquation">
    <w:name w:val="MTConvertedEquation"/>
    <w:basedOn w:val="DefaultParagraphFont"/>
    <w:rsid w:val="00F06FDD"/>
    <w:rPr>
      <w:sz w:val="24"/>
    </w:rPr>
  </w:style>
  <w:style w:type="character" w:customStyle="1" w:styleId="MTEquationSection">
    <w:name w:val="MTEquationSection"/>
    <w:basedOn w:val="DefaultParagraphFont"/>
    <w:rsid w:val="00F06FDD"/>
    <w:rPr>
      <w:vanish w:val="0"/>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42FB"/>
    <w:rPr>
      <w:color w:val="0000FF"/>
      <w:u w:val="single"/>
    </w:rPr>
  </w:style>
  <w:style w:type="paragraph" w:styleId="BalloonText">
    <w:name w:val="Balloon Text"/>
    <w:basedOn w:val="Normal"/>
    <w:link w:val="BalloonTextChar"/>
    <w:uiPriority w:val="99"/>
    <w:semiHidden/>
    <w:unhideWhenUsed/>
    <w:rsid w:val="00805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7F"/>
    <w:rPr>
      <w:rFonts w:ascii="Tahoma" w:hAnsi="Tahoma" w:cs="Tahoma"/>
      <w:sz w:val="16"/>
      <w:szCs w:val="16"/>
    </w:rPr>
  </w:style>
  <w:style w:type="paragraph" w:customStyle="1" w:styleId="MTDisplayEquation">
    <w:name w:val="MTDisplayEquation"/>
    <w:basedOn w:val="Normal"/>
    <w:next w:val="Normal"/>
    <w:link w:val="MTDisplayEquationChar"/>
    <w:rsid w:val="00591170"/>
    <w:pPr>
      <w:tabs>
        <w:tab w:val="center" w:pos="4680"/>
        <w:tab w:val="right" w:pos="9360"/>
      </w:tabs>
      <w:spacing w:before="120" w:after="120"/>
    </w:pPr>
  </w:style>
  <w:style w:type="character" w:customStyle="1" w:styleId="MTDisplayEquationChar">
    <w:name w:val="MTDisplayEquation Char"/>
    <w:basedOn w:val="DefaultParagraphFont"/>
    <w:link w:val="MTDisplayEquation"/>
    <w:rsid w:val="00591170"/>
    <w:rPr>
      <w:sz w:val="22"/>
      <w:szCs w:val="22"/>
    </w:rPr>
  </w:style>
  <w:style w:type="paragraph" w:styleId="ListParagraph">
    <w:name w:val="List Paragraph"/>
    <w:basedOn w:val="Normal"/>
    <w:uiPriority w:val="34"/>
    <w:qFormat/>
    <w:rsid w:val="00591170"/>
    <w:pPr>
      <w:ind w:left="720"/>
      <w:contextualSpacing/>
    </w:pPr>
  </w:style>
  <w:style w:type="paragraph" w:styleId="FootnoteText">
    <w:name w:val="footnote text"/>
    <w:basedOn w:val="Normal"/>
    <w:link w:val="FootnoteTextChar"/>
    <w:uiPriority w:val="99"/>
    <w:semiHidden/>
    <w:unhideWhenUsed/>
    <w:rsid w:val="00591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170"/>
  </w:style>
  <w:style w:type="character" w:styleId="FootnoteReference">
    <w:name w:val="footnote reference"/>
    <w:basedOn w:val="DefaultParagraphFont"/>
    <w:uiPriority w:val="99"/>
    <w:semiHidden/>
    <w:unhideWhenUsed/>
    <w:rsid w:val="00591170"/>
    <w:rPr>
      <w:vertAlign w:val="superscript"/>
    </w:rPr>
  </w:style>
  <w:style w:type="character" w:customStyle="1" w:styleId="MTConvertedEquation">
    <w:name w:val="MTConvertedEquation"/>
    <w:basedOn w:val="DefaultParagraphFont"/>
    <w:rsid w:val="00F06FDD"/>
    <w:rPr>
      <w:sz w:val="24"/>
    </w:rPr>
  </w:style>
  <w:style w:type="character" w:customStyle="1" w:styleId="MTEquationSection">
    <w:name w:val="MTEquationSection"/>
    <w:basedOn w:val="DefaultParagraphFont"/>
    <w:rsid w:val="00F06FDD"/>
    <w:rPr>
      <w:vanish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image" Target="media/image37.wmf"/><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image" Target="media/image30.wmf"/><Relationship Id="rId79" Type="http://schemas.openxmlformats.org/officeDocument/2006/relationships/image" Target="media/image32.wmf"/><Relationship Id="rId87" Type="http://schemas.openxmlformats.org/officeDocument/2006/relationships/image" Target="media/image36.wmf"/><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5.wmf"/><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oleObject" Target="embeddings/oleObject48.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image" Target="media/image28.wmf"/><Relationship Id="rId77" Type="http://schemas.openxmlformats.org/officeDocument/2006/relationships/oleObject" Target="embeddings/oleObject38.bin"/><Relationship Id="rId100" Type="http://schemas.openxmlformats.org/officeDocument/2006/relationships/image" Target="media/image42.wmf"/><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oleObject" Target="embeddings/oleObject40.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image" Target="media/image27.wmf"/><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image" Target="media/image34.wmf"/><Relationship Id="rId88" Type="http://schemas.openxmlformats.org/officeDocument/2006/relationships/oleObject" Target="embeddings/oleObject44.bin"/><Relationship Id="rId91" Type="http://schemas.openxmlformats.org/officeDocument/2006/relationships/image" Target="media/image38.wmf"/><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6.w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image" Target="media/image33.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1.wmf"/><Relationship Id="rId97"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114A36F-6B1E-4F5D-8ED4-646EDEBDB1A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18548</CharactersWithSpaces>
  <SharedDoc>false</SharedDoc>
  <HLinks>
    <vt:vector size="756" baseType="variant">
      <vt:variant>
        <vt:i4>2621492</vt:i4>
      </vt:variant>
      <vt:variant>
        <vt:i4>453</vt:i4>
      </vt:variant>
      <vt:variant>
        <vt:i4>0</vt:i4>
      </vt:variant>
      <vt:variant>
        <vt:i4>5</vt:i4>
      </vt:variant>
      <vt:variant>
        <vt:lpwstr>http://www.ima.umn.edu/</vt:lpwstr>
      </vt:variant>
      <vt:variant>
        <vt:lpwstr/>
      </vt:variant>
      <vt:variant>
        <vt:i4>1441803</vt:i4>
      </vt:variant>
      <vt:variant>
        <vt:i4>450</vt:i4>
      </vt:variant>
      <vt:variant>
        <vt:i4>0</vt:i4>
      </vt:variant>
      <vt:variant>
        <vt:i4>5</vt:i4>
      </vt:variant>
      <vt:variant>
        <vt:lpwstr>http://wwwimaumnedu/</vt:lpwstr>
      </vt:variant>
      <vt:variant>
        <vt:lpwstr/>
      </vt:variant>
      <vt:variant>
        <vt:i4>5701726</vt:i4>
      </vt:variant>
      <vt:variant>
        <vt:i4>447</vt:i4>
      </vt:variant>
      <vt:variant>
        <vt:i4>0</vt:i4>
      </vt:variant>
      <vt:variant>
        <vt:i4>5</vt:i4>
      </vt:variant>
      <vt:variant>
        <vt:lpwstr>http://www.ima.umn.edu/preprints/jun2010/jun2010.html</vt:lpwstr>
      </vt:variant>
      <vt:variant>
        <vt:lpwstr/>
      </vt:variant>
      <vt:variant>
        <vt:i4>4325387</vt:i4>
      </vt:variant>
      <vt:variant>
        <vt:i4>441</vt:i4>
      </vt:variant>
      <vt:variant>
        <vt:i4>0</vt:i4>
      </vt:variant>
      <vt:variant>
        <vt:i4>5</vt:i4>
      </vt:variant>
      <vt:variant>
        <vt:lpwstr/>
      </vt:variant>
      <vt:variant>
        <vt:lpwstr>_ENREF_38</vt:lpwstr>
      </vt:variant>
      <vt:variant>
        <vt:i4>4521995</vt:i4>
      </vt:variant>
      <vt:variant>
        <vt:i4>438</vt:i4>
      </vt:variant>
      <vt:variant>
        <vt:i4>0</vt:i4>
      </vt:variant>
      <vt:variant>
        <vt:i4>5</vt:i4>
      </vt:variant>
      <vt:variant>
        <vt:lpwstr/>
      </vt:variant>
      <vt:variant>
        <vt:lpwstr>_ENREF_40</vt:lpwstr>
      </vt:variant>
      <vt:variant>
        <vt:i4>4390923</vt:i4>
      </vt:variant>
      <vt:variant>
        <vt:i4>435</vt:i4>
      </vt:variant>
      <vt:variant>
        <vt:i4>0</vt:i4>
      </vt:variant>
      <vt:variant>
        <vt:i4>5</vt:i4>
      </vt:variant>
      <vt:variant>
        <vt:lpwstr/>
      </vt:variant>
      <vt:variant>
        <vt:lpwstr>_ENREF_21</vt:lpwstr>
      </vt:variant>
      <vt:variant>
        <vt:i4>4653067</vt:i4>
      </vt:variant>
      <vt:variant>
        <vt:i4>432</vt:i4>
      </vt:variant>
      <vt:variant>
        <vt:i4>0</vt:i4>
      </vt:variant>
      <vt:variant>
        <vt:i4>5</vt:i4>
      </vt:variant>
      <vt:variant>
        <vt:lpwstr/>
      </vt:variant>
      <vt:variant>
        <vt:lpwstr>_ENREF_62</vt:lpwstr>
      </vt:variant>
      <vt:variant>
        <vt:i4>4194315</vt:i4>
      </vt:variant>
      <vt:variant>
        <vt:i4>429</vt:i4>
      </vt:variant>
      <vt:variant>
        <vt:i4>0</vt:i4>
      </vt:variant>
      <vt:variant>
        <vt:i4>5</vt:i4>
      </vt:variant>
      <vt:variant>
        <vt:lpwstr/>
      </vt:variant>
      <vt:variant>
        <vt:lpwstr>_ENREF_14</vt:lpwstr>
      </vt:variant>
      <vt:variant>
        <vt:i4>4718603</vt:i4>
      </vt:variant>
      <vt:variant>
        <vt:i4>426</vt:i4>
      </vt:variant>
      <vt:variant>
        <vt:i4>0</vt:i4>
      </vt:variant>
      <vt:variant>
        <vt:i4>5</vt:i4>
      </vt:variant>
      <vt:variant>
        <vt:lpwstr/>
      </vt:variant>
      <vt:variant>
        <vt:lpwstr>_ENREF_90</vt:lpwstr>
      </vt:variant>
      <vt:variant>
        <vt:i4>4784139</vt:i4>
      </vt:variant>
      <vt:variant>
        <vt:i4>423</vt:i4>
      </vt:variant>
      <vt:variant>
        <vt:i4>0</vt:i4>
      </vt:variant>
      <vt:variant>
        <vt:i4>5</vt:i4>
      </vt:variant>
      <vt:variant>
        <vt:lpwstr/>
      </vt:variant>
      <vt:variant>
        <vt:lpwstr>_ENREF_81</vt:lpwstr>
      </vt:variant>
      <vt:variant>
        <vt:i4>4653067</vt:i4>
      </vt:variant>
      <vt:variant>
        <vt:i4>420</vt:i4>
      </vt:variant>
      <vt:variant>
        <vt:i4>0</vt:i4>
      </vt:variant>
      <vt:variant>
        <vt:i4>5</vt:i4>
      </vt:variant>
      <vt:variant>
        <vt:lpwstr/>
      </vt:variant>
      <vt:variant>
        <vt:lpwstr>_ENREF_61</vt:lpwstr>
      </vt:variant>
      <vt:variant>
        <vt:i4>4521995</vt:i4>
      </vt:variant>
      <vt:variant>
        <vt:i4>412</vt:i4>
      </vt:variant>
      <vt:variant>
        <vt:i4>0</vt:i4>
      </vt:variant>
      <vt:variant>
        <vt:i4>5</vt:i4>
      </vt:variant>
      <vt:variant>
        <vt:lpwstr/>
      </vt:variant>
      <vt:variant>
        <vt:lpwstr>_ENREF_40</vt:lpwstr>
      </vt:variant>
      <vt:variant>
        <vt:i4>4653067</vt:i4>
      </vt:variant>
      <vt:variant>
        <vt:i4>406</vt:i4>
      </vt:variant>
      <vt:variant>
        <vt:i4>0</vt:i4>
      </vt:variant>
      <vt:variant>
        <vt:i4>5</vt:i4>
      </vt:variant>
      <vt:variant>
        <vt:lpwstr/>
      </vt:variant>
      <vt:variant>
        <vt:lpwstr>_ENREF_6</vt:lpwstr>
      </vt:variant>
      <vt:variant>
        <vt:i4>4325387</vt:i4>
      </vt:variant>
      <vt:variant>
        <vt:i4>400</vt:i4>
      </vt:variant>
      <vt:variant>
        <vt:i4>0</vt:i4>
      </vt:variant>
      <vt:variant>
        <vt:i4>5</vt:i4>
      </vt:variant>
      <vt:variant>
        <vt:lpwstr/>
      </vt:variant>
      <vt:variant>
        <vt:lpwstr>_ENREF_36</vt:lpwstr>
      </vt:variant>
      <vt:variant>
        <vt:i4>4325387</vt:i4>
      </vt:variant>
      <vt:variant>
        <vt:i4>394</vt:i4>
      </vt:variant>
      <vt:variant>
        <vt:i4>0</vt:i4>
      </vt:variant>
      <vt:variant>
        <vt:i4>5</vt:i4>
      </vt:variant>
      <vt:variant>
        <vt:lpwstr/>
      </vt:variant>
      <vt:variant>
        <vt:lpwstr>_ENREF_35</vt:lpwstr>
      </vt:variant>
      <vt:variant>
        <vt:i4>4653067</vt:i4>
      </vt:variant>
      <vt:variant>
        <vt:i4>391</vt:i4>
      </vt:variant>
      <vt:variant>
        <vt:i4>0</vt:i4>
      </vt:variant>
      <vt:variant>
        <vt:i4>5</vt:i4>
      </vt:variant>
      <vt:variant>
        <vt:lpwstr/>
      </vt:variant>
      <vt:variant>
        <vt:lpwstr>_ENREF_60</vt:lpwstr>
      </vt:variant>
      <vt:variant>
        <vt:i4>4784139</vt:i4>
      </vt:variant>
      <vt:variant>
        <vt:i4>388</vt:i4>
      </vt:variant>
      <vt:variant>
        <vt:i4>0</vt:i4>
      </vt:variant>
      <vt:variant>
        <vt:i4>5</vt:i4>
      </vt:variant>
      <vt:variant>
        <vt:lpwstr/>
      </vt:variant>
      <vt:variant>
        <vt:lpwstr>_ENREF_83</vt:lpwstr>
      </vt:variant>
      <vt:variant>
        <vt:i4>4587531</vt:i4>
      </vt:variant>
      <vt:variant>
        <vt:i4>380</vt:i4>
      </vt:variant>
      <vt:variant>
        <vt:i4>0</vt:i4>
      </vt:variant>
      <vt:variant>
        <vt:i4>5</vt:i4>
      </vt:variant>
      <vt:variant>
        <vt:lpwstr/>
      </vt:variant>
      <vt:variant>
        <vt:lpwstr>_ENREF_79</vt:lpwstr>
      </vt:variant>
      <vt:variant>
        <vt:i4>4653067</vt:i4>
      </vt:variant>
      <vt:variant>
        <vt:i4>377</vt:i4>
      </vt:variant>
      <vt:variant>
        <vt:i4>0</vt:i4>
      </vt:variant>
      <vt:variant>
        <vt:i4>5</vt:i4>
      </vt:variant>
      <vt:variant>
        <vt:lpwstr/>
      </vt:variant>
      <vt:variant>
        <vt:lpwstr>_ENREF_65</vt:lpwstr>
      </vt:variant>
      <vt:variant>
        <vt:i4>4784139</vt:i4>
      </vt:variant>
      <vt:variant>
        <vt:i4>369</vt:i4>
      </vt:variant>
      <vt:variant>
        <vt:i4>0</vt:i4>
      </vt:variant>
      <vt:variant>
        <vt:i4>5</vt:i4>
      </vt:variant>
      <vt:variant>
        <vt:lpwstr/>
      </vt:variant>
      <vt:variant>
        <vt:lpwstr>_ENREF_84</vt:lpwstr>
      </vt:variant>
      <vt:variant>
        <vt:i4>4390923</vt:i4>
      </vt:variant>
      <vt:variant>
        <vt:i4>363</vt:i4>
      </vt:variant>
      <vt:variant>
        <vt:i4>0</vt:i4>
      </vt:variant>
      <vt:variant>
        <vt:i4>5</vt:i4>
      </vt:variant>
      <vt:variant>
        <vt:lpwstr/>
      </vt:variant>
      <vt:variant>
        <vt:lpwstr>_ENREF_21</vt:lpwstr>
      </vt:variant>
      <vt:variant>
        <vt:i4>4325387</vt:i4>
      </vt:variant>
      <vt:variant>
        <vt:i4>360</vt:i4>
      </vt:variant>
      <vt:variant>
        <vt:i4>0</vt:i4>
      </vt:variant>
      <vt:variant>
        <vt:i4>5</vt:i4>
      </vt:variant>
      <vt:variant>
        <vt:lpwstr/>
      </vt:variant>
      <vt:variant>
        <vt:lpwstr>_ENREF_38</vt:lpwstr>
      </vt:variant>
      <vt:variant>
        <vt:i4>4325387</vt:i4>
      </vt:variant>
      <vt:variant>
        <vt:i4>357</vt:i4>
      </vt:variant>
      <vt:variant>
        <vt:i4>0</vt:i4>
      </vt:variant>
      <vt:variant>
        <vt:i4>5</vt:i4>
      </vt:variant>
      <vt:variant>
        <vt:lpwstr/>
      </vt:variant>
      <vt:variant>
        <vt:lpwstr>_ENREF_39</vt:lpwstr>
      </vt:variant>
      <vt:variant>
        <vt:i4>4521995</vt:i4>
      </vt:variant>
      <vt:variant>
        <vt:i4>354</vt:i4>
      </vt:variant>
      <vt:variant>
        <vt:i4>0</vt:i4>
      </vt:variant>
      <vt:variant>
        <vt:i4>5</vt:i4>
      </vt:variant>
      <vt:variant>
        <vt:lpwstr/>
      </vt:variant>
      <vt:variant>
        <vt:lpwstr>_ENREF_4</vt:lpwstr>
      </vt:variant>
      <vt:variant>
        <vt:i4>4718603</vt:i4>
      </vt:variant>
      <vt:variant>
        <vt:i4>351</vt:i4>
      </vt:variant>
      <vt:variant>
        <vt:i4>0</vt:i4>
      </vt:variant>
      <vt:variant>
        <vt:i4>5</vt:i4>
      </vt:variant>
      <vt:variant>
        <vt:lpwstr/>
      </vt:variant>
      <vt:variant>
        <vt:lpwstr>_ENREF_91</vt:lpwstr>
      </vt:variant>
      <vt:variant>
        <vt:i4>4718603</vt:i4>
      </vt:variant>
      <vt:variant>
        <vt:i4>348</vt:i4>
      </vt:variant>
      <vt:variant>
        <vt:i4>0</vt:i4>
      </vt:variant>
      <vt:variant>
        <vt:i4>5</vt:i4>
      </vt:variant>
      <vt:variant>
        <vt:lpwstr/>
      </vt:variant>
      <vt:variant>
        <vt:lpwstr>_ENREF_93</vt:lpwstr>
      </vt:variant>
      <vt:variant>
        <vt:i4>4194315</vt:i4>
      </vt:variant>
      <vt:variant>
        <vt:i4>345</vt:i4>
      </vt:variant>
      <vt:variant>
        <vt:i4>0</vt:i4>
      </vt:variant>
      <vt:variant>
        <vt:i4>5</vt:i4>
      </vt:variant>
      <vt:variant>
        <vt:lpwstr/>
      </vt:variant>
      <vt:variant>
        <vt:lpwstr>_ENREF_11</vt:lpwstr>
      </vt:variant>
      <vt:variant>
        <vt:i4>4194315</vt:i4>
      </vt:variant>
      <vt:variant>
        <vt:i4>342</vt:i4>
      </vt:variant>
      <vt:variant>
        <vt:i4>0</vt:i4>
      </vt:variant>
      <vt:variant>
        <vt:i4>5</vt:i4>
      </vt:variant>
      <vt:variant>
        <vt:lpwstr/>
      </vt:variant>
      <vt:variant>
        <vt:lpwstr>_ENREF_10</vt:lpwstr>
      </vt:variant>
      <vt:variant>
        <vt:i4>4456459</vt:i4>
      </vt:variant>
      <vt:variant>
        <vt:i4>339</vt:i4>
      </vt:variant>
      <vt:variant>
        <vt:i4>0</vt:i4>
      </vt:variant>
      <vt:variant>
        <vt:i4>5</vt:i4>
      </vt:variant>
      <vt:variant>
        <vt:lpwstr/>
      </vt:variant>
      <vt:variant>
        <vt:lpwstr>_ENREF_58</vt:lpwstr>
      </vt:variant>
      <vt:variant>
        <vt:i4>4325387</vt:i4>
      </vt:variant>
      <vt:variant>
        <vt:i4>331</vt:i4>
      </vt:variant>
      <vt:variant>
        <vt:i4>0</vt:i4>
      </vt:variant>
      <vt:variant>
        <vt:i4>5</vt:i4>
      </vt:variant>
      <vt:variant>
        <vt:lpwstr/>
      </vt:variant>
      <vt:variant>
        <vt:lpwstr>_ENREF_37</vt:lpwstr>
      </vt:variant>
      <vt:variant>
        <vt:i4>4390923</vt:i4>
      </vt:variant>
      <vt:variant>
        <vt:i4>328</vt:i4>
      </vt:variant>
      <vt:variant>
        <vt:i4>0</vt:i4>
      </vt:variant>
      <vt:variant>
        <vt:i4>5</vt:i4>
      </vt:variant>
      <vt:variant>
        <vt:lpwstr/>
      </vt:variant>
      <vt:variant>
        <vt:lpwstr>_ENREF_28</vt:lpwstr>
      </vt:variant>
      <vt:variant>
        <vt:i4>4390923</vt:i4>
      </vt:variant>
      <vt:variant>
        <vt:i4>325</vt:i4>
      </vt:variant>
      <vt:variant>
        <vt:i4>0</vt:i4>
      </vt:variant>
      <vt:variant>
        <vt:i4>5</vt:i4>
      </vt:variant>
      <vt:variant>
        <vt:lpwstr/>
      </vt:variant>
      <vt:variant>
        <vt:lpwstr>_ENREF_20</vt:lpwstr>
      </vt:variant>
      <vt:variant>
        <vt:i4>4784139</vt:i4>
      </vt:variant>
      <vt:variant>
        <vt:i4>322</vt:i4>
      </vt:variant>
      <vt:variant>
        <vt:i4>0</vt:i4>
      </vt:variant>
      <vt:variant>
        <vt:i4>5</vt:i4>
      </vt:variant>
      <vt:variant>
        <vt:lpwstr/>
      </vt:variant>
      <vt:variant>
        <vt:lpwstr>_ENREF_89</vt:lpwstr>
      </vt:variant>
      <vt:variant>
        <vt:i4>4784139</vt:i4>
      </vt:variant>
      <vt:variant>
        <vt:i4>319</vt:i4>
      </vt:variant>
      <vt:variant>
        <vt:i4>0</vt:i4>
      </vt:variant>
      <vt:variant>
        <vt:i4>5</vt:i4>
      </vt:variant>
      <vt:variant>
        <vt:lpwstr/>
      </vt:variant>
      <vt:variant>
        <vt:lpwstr>_ENREF_87</vt:lpwstr>
      </vt:variant>
      <vt:variant>
        <vt:i4>4784139</vt:i4>
      </vt:variant>
      <vt:variant>
        <vt:i4>316</vt:i4>
      </vt:variant>
      <vt:variant>
        <vt:i4>0</vt:i4>
      </vt:variant>
      <vt:variant>
        <vt:i4>5</vt:i4>
      </vt:variant>
      <vt:variant>
        <vt:lpwstr/>
      </vt:variant>
      <vt:variant>
        <vt:lpwstr>_ENREF_84</vt:lpwstr>
      </vt:variant>
      <vt:variant>
        <vt:i4>4653067</vt:i4>
      </vt:variant>
      <vt:variant>
        <vt:i4>313</vt:i4>
      </vt:variant>
      <vt:variant>
        <vt:i4>0</vt:i4>
      </vt:variant>
      <vt:variant>
        <vt:i4>5</vt:i4>
      </vt:variant>
      <vt:variant>
        <vt:lpwstr/>
      </vt:variant>
      <vt:variant>
        <vt:lpwstr>_ENREF_69</vt:lpwstr>
      </vt:variant>
      <vt:variant>
        <vt:i4>4521995</vt:i4>
      </vt:variant>
      <vt:variant>
        <vt:i4>310</vt:i4>
      </vt:variant>
      <vt:variant>
        <vt:i4>0</vt:i4>
      </vt:variant>
      <vt:variant>
        <vt:i4>5</vt:i4>
      </vt:variant>
      <vt:variant>
        <vt:lpwstr/>
      </vt:variant>
      <vt:variant>
        <vt:lpwstr>_ENREF_48</vt:lpwstr>
      </vt:variant>
      <vt:variant>
        <vt:i4>4521995</vt:i4>
      </vt:variant>
      <vt:variant>
        <vt:i4>307</vt:i4>
      </vt:variant>
      <vt:variant>
        <vt:i4>0</vt:i4>
      </vt:variant>
      <vt:variant>
        <vt:i4>5</vt:i4>
      </vt:variant>
      <vt:variant>
        <vt:lpwstr/>
      </vt:variant>
      <vt:variant>
        <vt:lpwstr>_ENREF_46</vt:lpwstr>
      </vt:variant>
      <vt:variant>
        <vt:i4>4521995</vt:i4>
      </vt:variant>
      <vt:variant>
        <vt:i4>304</vt:i4>
      </vt:variant>
      <vt:variant>
        <vt:i4>0</vt:i4>
      </vt:variant>
      <vt:variant>
        <vt:i4>5</vt:i4>
      </vt:variant>
      <vt:variant>
        <vt:lpwstr/>
      </vt:variant>
      <vt:variant>
        <vt:lpwstr>_ENREF_47</vt:lpwstr>
      </vt:variant>
      <vt:variant>
        <vt:i4>4325387</vt:i4>
      </vt:variant>
      <vt:variant>
        <vt:i4>301</vt:i4>
      </vt:variant>
      <vt:variant>
        <vt:i4>0</vt:i4>
      </vt:variant>
      <vt:variant>
        <vt:i4>5</vt:i4>
      </vt:variant>
      <vt:variant>
        <vt:lpwstr/>
      </vt:variant>
      <vt:variant>
        <vt:lpwstr>_ENREF_36</vt:lpwstr>
      </vt:variant>
      <vt:variant>
        <vt:i4>4390923</vt:i4>
      </vt:variant>
      <vt:variant>
        <vt:i4>298</vt:i4>
      </vt:variant>
      <vt:variant>
        <vt:i4>0</vt:i4>
      </vt:variant>
      <vt:variant>
        <vt:i4>5</vt:i4>
      </vt:variant>
      <vt:variant>
        <vt:lpwstr/>
      </vt:variant>
      <vt:variant>
        <vt:lpwstr>_ENREF_25</vt:lpwstr>
      </vt:variant>
      <vt:variant>
        <vt:i4>4390923</vt:i4>
      </vt:variant>
      <vt:variant>
        <vt:i4>295</vt:i4>
      </vt:variant>
      <vt:variant>
        <vt:i4>0</vt:i4>
      </vt:variant>
      <vt:variant>
        <vt:i4>5</vt:i4>
      </vt:variant>
      <vt:variant>
        <vt:lpwstr/>
      </vt:variant>
      <vt:variant>
        <vt:lpwstr>_ENREF_26</vt:lpwstr>
      </vt:variant>
      <vt:variant>
        <vt:i4>4194315</vt:i4>
      </vt:variant>
      <vt:variant>
        <vt:i4>292</vt:i4>
      </vt:variant>
      <vt:variant>
        <vt:i4>0</vt:i4>
      </vt:variant>
      <vt:variant>
        <vt:i4>5</vt:i4>
      </vt:variant>
      <vt:variant>
        <vt:lpwstr/>
      </vt:variant>
      <vt:variant>
        <vt:lpwstr>_ENREF_18</vt:lpwstr>
      </vt:variant>
      <vt:variant>
        <vt:i4>4784139</vt:i4>
      </vt:variant>
      <vt:variant>
        <vt:i4>289</vt:i4>
      </vt:variant>
      <vt:variant>
        <vt:i4>0</vt:i4>
      </vt:variant>
      <vt:variant>
        <vt:i4>5</vt:i4>
      </vt:variant>
      <vt:variant>
        <vt:lpwstr/>
      </vt:variant>
      <vt:variant>
        <vt:lpwstr>_ENREF_85</vt:lpwstr>
      </vt:variant>
      <vt:variant>
        <vt:i4>4653067</vt:i4>
      </vt:variant>
      <vt:variant>
        <vt:i4>286</vt:i4>
      </vt:variant>
      <vt:variant>
        <vt:i4>0</vt:i4>
      </vt:variant>
      <vt:variant>
        <vt:i4>5</vt:i4>
      </vt:variant>
      <vt:variant>
        <vt:lpwstr/>
      </vt:variant>
      <vt:variant>
        <vt:lpwstr>_ENREF_64</vt:lpwstr>
      </vt:variant>
      <vt:variant>
        <vt:i4>4456459</vt:i4>
      </vt:variant>
      <vt:variant>
        <vt:i4>283</vt:i4>
      </vt:variant>
      <vt:variant>
        <vt:i4>0</vt:i4>
      </vt:variant>
      <vt:variant>
        <vt:i4>5</vt:i4>
      </vt:variant>
      <vt:variant>
        <vt:lpwstr/>
      </vt:variant>
      <vt:variant>
        <vt:lpwstr>_ENREF_55</vt:lpwstr>
      </vt:variant>
      <vt:variant>
        <vt:i4>4456459</vt:i4>
      </vt:variant>
      <vt:variant>
        <vt:i4>280</vt:i4>
      </vt:variant>
      <vt:variant>
        <vt:i4>0</vt:i4>
      </vt:variant>
      <vt:variant>
        <vt:i4>5</vt:i4>
      </vt:variant>
      <vt:variant>
        <vt:lpwstr/>
      </vt:variant>
      <vt:variant>
        <vt:lpwstr>_ENREF_54</vt:lpwstr>
      </vt:variant>
      <vt:variant>
        <vt:i4>4456459</vt:i4>
      </vt:variant>
      <vt:variant>
        <vt:i4>277</vt:i4>
      </vt:variant>
      <vt:variant>
        <vt:i4>0</vt:i4>
      </vt:variant>
      <vt:variant>
        <vt:i4>5</vt:i4>
      </vt:variant>
      <vt:variant>
        <vt:lpwstr/>
      </vt:variant>
      <vt:variant>
        <vt:lpwstr>_ENREF_51</vt:lpwstr>
      </vt:variant>
      <vt:variant>
        <vt:i4>4521995</vt:i4>
      </vt:variant>
      <vt:variant>
        <vt:i4>274</vt:i4>
      </vt:variant>
      <vt:variant>
        <vt:i4>0</vt:i4>
      </vt:variant>
      <vt:variant>
        <vt:i4>5</vt:i4>
      </vt:variant>
      <vt:variant>
        <vt:lpwstr/>
      </vt:variant>
      <vt:variant>
        <vt:lpwstr>_ENREF_45</vt:lpwstr>
      </vt:variant>
      <vt:variant>
        <vt:i4>4521995</vt:i4>
      </vt:variant>
      <vt:variant>
        <vt:i4>271</vt:i4>
      </vt:variant>
      <vt:variant>
        <vt:i4>0</vt:i4>
      </vt:variant>
      <vt:variant>
        <vt:i4>5</vt:i4>
      </vt:variant>
      <vt:variant>
        <vt:lpwstr/>
      </vt:variant>
      <vt:variant>
        <vt:lpwstr>_ENREF_41</vt:lpwstr>
      </vt:variant>
      <vt:variant>
        <vt:i4>4325387</vt:i4>
      </vt:variant>
      <vt:variant>
        <vt:i4>268</vt:i4>
      </vt:variant>
      <vt:variant>
        <vt:i4>0</vt:i4>
      </vt:variant>
      <vt:variant>
        <vt:i4>5</vt:i4>
      </vt:variant>
      <vt:variant>
        <vt:lpwstr/>
      </vt:variant>
      <vt:variant>
        <vt:lpwstr>_ENREF_33</vt:lpwstr>
      </vt:variant>
      <vt:variant>
        <vt:i4>4194315</vt:i4>
      </vt:variant>
      <vt:variant>
        <vt:i4>265</vt:i4>
      </vt:variant>
      <vt:variant>
        <vt:i4>0</vt:i4>
      </vt:variant>
      <vt:variant>
        <vt:i4>5</vt:i4>
      </vt:variant>
      <vt:variant>
        <vt:lpwstr/>
      </vt:variant>
      <vt:variant>
        <vt:lpwstr>_ENREF_13</vt:lpwstr>
      </vt:variant>
      <vt:variant>
        <vt:i4>4194315</vt:i4>
      </vt:variant>
      <vt:variant>
        <vt:i4>262</vt:i4>
      </vt:variant>
      <vt:variant>
        <vt:i4>0</vt:i4>
      </vt:variant>
      <vt:variant>
        <vt:i4>5</vt:i4>
      </vt:variant>
      <vt:variant>
        <vt:lpwstr/>
      </vt:variant>
      <vt:variant>
        <vt:lpwstr>_ENREF_1</vt:lpwstr>
      </vt:variant>
      <vt:variant>
        <vt:i4>4456459</vt:i4>
      </vt:variant>
      <vt:variant>
        <vt:i4>259</vt:i4>
      </vt:variant>
      <vt:variant>
        <vt:i4>0</vt:i4>
      </vt:variant>
      <vt:variant>
        <vt:i4>5</vt:i4>
      </vt:variant>
      <vt:variant>
        <vt:lpwstr/>
      </vt:variant>
      <vt:variant>
        <vt:lpwstr>_ENREF_57</vt:lpwstr>
      </vt:variant>
      <vt:variant>
        <vt:i4>4521995</vt:i4>
      </vt:variant>
      <vt:variant>
        <vt:i4>256</vt:i4>
      </vt:variant>
      <vt:variant>
        <vt:i4>0</vt:i4>
      </vt:variant>
      <vt:variant>
        <vt:i4>5</vt:i4>
      </vt:variant>
      <vt:variant>
        <vt:lpwstr/>
      </vt:variant>
      <vt:variant>
        <vt:lpwstr>_ENREF_49</vt:lpwstr>
      </vt:variant>
      <vt:variant>
        <vt:i4>4521995</vt:i4>
      </vt:variant>
      <vt:variant>
        <vt:i4>253</vt:i4>
      </vt:variant>
      <vt:variant>
        <vt:i4>0</vt:i4>
      </vt:variant>
      <vt:variant>
        <vt:i4>5</vt:i4>
      </vt:variant>
      <vt:variant>
        <vt:lpwstr/>
      </vt:variant>
      <vt:variant>
        <vt:lpwstr>_ENREF_43</vt:lpwstr>
      </vt:variant>
      <vt:variant>
        <vt:i4>4521995</vt:i4>
      </vt:variant>
      <vt:variant>
        <vt:i4>250</vt:i4>
      </vt:variant>
      <vt:variant>
        <vt:i4>0</vt:i4>
      </vt:variant>
      <vt:variant>
        <vt:i4>5</vt:i4>
      </vt:variant>
      <vt:variant>
        <vt:lpwstr/>
      </vt:variant>
      <vt:variant>
        <vt:lpwstr>_ENREF_42</vt:lpwstr>
      </vt:variant>
      <vt:variant>
        <vt:i4>4325387</vt:i4>
      </vt:variant>
      <vt:variant>
        <vt:i4>247</vt:i4>
      </vt:variant>
      <vt:variant>
        <vt:i4>0</vt:i4>
      </vt:variant>
      <vt:variant>
        <vt:i4>5</vt:i4>
      </vt:variant>
      <vt:variant>
        <vt:lpwstr/>
      </vt:variant>
      <vt:variant>
        <vt:lpwstr>_ENREF_30</vt:lpwstr>
      </vt:variant>
      <vt:variant>
        <vt:i4>4390923</vt:i4>
      </vt:variant>
      <vt:variant>
        <vt:i4>244</vt:i4>
      </vt:variant>
      <vt:variant>
        <vt:i4>0</vt:i4>
      </vt:variant>
      <vt:variant>
        <vt:i4>5</vt:i4>
      </vt:variant>
      <vt:variant>
        <vt:lpwstr/>
      </vt:variant>
      <vt:variant>
        <vt:lpwstr>_ENREF_24</vt:lpwstr>
      </vt:variant>
      <vt:variant>
        <vt:i4>4718603</vt:i4>
      </vt:variant>
      <vt:variant>
        <vt:i4>241</vt:i4>
      </vt:variant>
      <vt:variant>
        <vt:i4>0</vt:i4>
      </vt:variant>
      <vt:variant>
        <vt:i4>5</vt:i4>
      </vt:variant>
      <vt:variant>
        <vt:lpwstr/>
      </vt:variant>
      <vt:variant>
        <vt:lpwstr>_ENREF_9</vt:lpwstr>
      </vt:variant>
      <vt:variant>
        <vt:i4>4456459</vt:i4>
      </vt:variant>
      <vt:variant>
        <vt:i4>238</vt:i4>
      </vt:variant>
      <vt:variant>
        <vt:i4>0</vt:i4>
      </vt:variant>
      <vt:variant>
        <vt:i4>5</vt:i4>
      </vt:variant>
      <vt:variant>
        <vt:lpwstr/>
      </vt:variant>
      <vt:variant>
        <vt:lpwstr>_ENREF_50</vt:lpwstr>
      </vt:variant>
      <vt:variant>
        <vt:i4>4390923</vt:i4>
      </vt:variant>
      <vt:variant>
        <vt:i4>235</vt:i4>
      </vt:variant>
      <vt:variant>
        <vt:i4>0</vt:i4>
      </vt:variant>
      <vt:variant>
        <vt:i4>5</vt:i4>
      </vt:variant>
      <vt:variant>
        <vt:lpwstr/>
      </vt:variant>
      <vt:variant>
        <vt:lpwstr>_ENREF_29</vt:lpwstr>
      </vt:variant>
      <vt:variant>
        <vt:i4>4587531</vt:i4>
      </vt:variant>
      <vt:variant>
        <vt:i4>232</vt:i4>
      </vt:variant>
      <vt:variant>
        <vt:i4>0</vt:i4>
      </vt:variant>
      <vt:variant>
        <vt:i4>5</vt:i4>
      </vt:variant>
      <vt:variant>
        <vt:lpwstr/>
      </vt:variant>
      <vt:variant>
        <vt:lpwstr>_ENREF_71</vt:lpwstr>
      </vt:variant>
      <vt:variant>
        <vt:i4>4587531</vt:i4>
      </vt:variant>
      <vt:variant>
        <vt:i4>229</vt:i4>
      </vt:variant>
      <vt:variant>
        <vt:i4>0</vt:i4>
      </vt:variant>
      <vt:variant>
        <vt:i4>5</vt:i4>
      </vt:variant>
      <vt:variant>
        <vt:lpwstr/>
      </vt:variant>
      <vt:variant>
        <vt:lpwstr>_ENREF_7</vt:lpwstr>
      </vt:variant>
      <vt:variant>
        <vt:i4>4390923</vt:i4>
      </vt:variant>
      <vt:variant>
        <vt:i4>226</vt:i4>
      </vt:variant>
      <vt:variant>
        <vt:i4>0</vt:i4>
      </vt:variant>
      <vt:variant>
        <vt:i4>5</vt:i4>
      </vt:variant>
      <vt:variant>
        <vt:lpwstr/>
      </vt:variant>
      <vt:variant>
        <vt:lpwstr>_ENREF_23</vt:lpwstr>
      </vt:variant>
      <vt:variant>
        <vt:i4>4325387</vt:i4>
      </vt:variant>
      <vt:variant>
        <vt:i4>223</vt:i4>
      </vt:variant>
      <vt:variant>
        <vt:i4>0</vt:i4>
      </vt:variant>
      <vt:variant>
        <vt:i4>5</vt:i4>
      </vt:variant>
      <vt:variant>
        <vt:lpwstr/>
      </vt:variant>
      <vt:variant>
        <vt:lpwstr>_ENREF_31</vt:lpwstr>
      </vt:variant>
      <vt:variant>
        <vt:i4>4194315</vt:i4>
      </vt:variant>
      <vt:variant>
        <vt:i4>220</vt:i4>
      </vt:variant>
      <vt:variant>
        <vt:i4>0</vt:i4>
      </vt:variant>
      <vt:variant>
        <vt:i4>5</vt:i4>
      </vt:variant>
      <vt:variant>
        <vt:lpwstr/>
      </vt:variant>
      <vt:variant>
        <vt:lpwstr>_ENREF_16</vt:lpwstr>
      </vt:variant>
      <vt:variant>
        <vt:i4>4325387</vt:i4>
      </vt:variant>
      <vt:variant>
        <vt:i4>217</vt:i4>
      </vt:variant>
      <vt:variant>
        <vt:i4>0</vt:i4>
      </vt:variant>
      <vt:variant>
        <vt:i4>5</vt:i4>
      </vt:variant>
      <vt:variant>
        <vt:lpwstr/>
      </vt:variant>
      <vt:variant>
        <vt:lpwstr>_ENREF_3</vt:lpwstr>
      </vt:variant>
      <vt:variant>
        <vt:i4>4194315</vt:i4>
      </vt:variant>
      <vt:variant>
        <vt:i4>214</vt:i4>
      </vt:variant>
      <vt:variant>
        <vt:i4>0</vt:i4>
      </vt:variant>
      <vt:variant>
        <vt:i4>5</vt:i4>
      </vt:variant>
      <vt:variant>
        <vt:lpwstr/>
      </vt:variant>
      <vt:variant>
        <vt:lpwstr>_ENREF_17</vt:lpwstr>
      </vt:variant>
      <vt:variant>
        <vt:i4>4456459</vt:i4>
      </vt:variant>
      <vt:variant>
        <vt:i4>211</vt:i4>
      </vt:variant>
      <vt:variant>
        <vt:i4>0</vt:i4>
      </vt:variant>
      <vt:variant>
        <vt:i4>5</vt:i4>
      </vt:variant>
      <vt:variant>
        <vt:lpwstr/>
      </vt:variant>
      <vt:variant>
        <vt:lpwstr>_ENREF_52</vt:lpwstr>
      </vt:variant>
      <vt:variant>
        <vt:i4>4653067</vt:i4>
      </vt:variant>
      <vt:variant>
        <vt:i4>208</vt:i4>
      </vt:variant>
      <vt:variant>
        <vt:i4>0</vt:i4>
      </vt:variant>
      <vt:variant>
        <vt:i4>5</vt:i4>
      </vt:variant>
      <vt:variant>
        <vt:lpwstr/>
      </vt:variant>
      <vt:variant>
        <vt:lpwstr>_ENREF_68</vt:lpwstr>
      </vt:variant>
      <vt:variant>
        <vt:i4>4784139</vt:i4>
      </vt:variant>
      <vt:variant>
        <vt:i4>205</vt:i4>
      </vt:variant>
      <vt:variant>
        <vt:i4>0</vt:i4>
      </vt:variant>
      <vt:variant>
        <vt:i4>5</vt:i4>
      </vt:variant>
      <vt:variant>
        <vt:lpwstr/>
      </vt:variant>
      <vt:variant>
        <vt:lpwstr>_ENREF_8</vt:lpwstr>
      </vt:variant>
      <vt:variant>
        <vt:i4>4456459</vt:i4>
      </vt:variant>
      <vt:variant>
        <vt:i4>202</vt:i4>
      </vt:variant>
      <vt:variant>
        <vt:i4>0</vt:i4>
      </vt:variant>
      <vt:variant>
        <vt:i4>5</vt:i4>
      </vt:variant>
      <vt:variant>
        <vt:lpwstr/>
      </vt:variant>
      <vt:variant>
        <vt:lpwstr>_ENREF_53</vt:lpwstr>
      </vt:variant>
      <vt:variant>
        <vt:i4>4587531</vt:i4>
      </vt:variant>
      <vt:variant>
        <vt:i4>199</vt:i4>
      </vt:variant>
      <vt:variant>
        <vt:i4>0</vt:i4>
      </vt:variant>
      <vt:variant>
        <vt:i4>5</vt:i4>
      </vt:variant>
      <vt:variant>
        <vt:lpwstr/>
      </vt:variant>
      <vt:variant>
        <vt:lpwstr>_ENREF_72</vt:lpwstr>
      </vt:variant>
      <vt:variant>
        <vt:i4>4456459</vt:i4>
      </vt:variant>
      <vt:variant>
        <vt:i4>196</vt:i4>
      </vt:variant>
      <vt:variant>
        <vt:i4>0</vt:i4>
      </vt:variant>
      <vt:variant>
        <vt:i4>5</vt:i4>
      </vt:variant>
      <vt:variant>
        <vt:lpwstr/>
      </vt:variant>
      <vt:variant>
        <vt:lpwstr>_ENREF_56</vt:lpwstr>
      </vt:variant>
      <vt:variant>
        <vt:i4>4784139</vt:i4>
      </vt:variant>
      <vt:variant>
        <vt:i4>193</vt:i4>
      </vt:variant>
      <vt:variant>
        <vt:i4>0</vt:i4>
      </vt:variant>
      <vt:variant>
        <vt:i4>5</vt:i4>
      </vt:variant>
      <vt:variant>
        <vt:lpwstr/>
      </vt:variant>
      <vt:variant>
        <vt:lpwstr>_ENREF_88</vt:lpwstr>
      </vt:variant>
      <vt:variant>
        <vt:i4>4653067</vt:i4>
      </vt:variant>
      <vt:variant>
        <vt:i4>190</vt:i4>
      </vt:variant>
      <vt:variant>
        <vt:i4>0</vt:i4>
      </vt:variant>
      <vt:variant>
        <vt:i4>5</vt:i4>
      </vt:variant>
      <vt:variant>
        <vt:lpwstr/>
      </vt:variant>
      <vt:variant>
        <vt:lpwstr>_ENREF_67</vt:lpwstr>
      </vt:variant>
      <vt:variant>
        <vt:i4>4325387</vt:i4>
      </vt:variant>
      <vt:variant>
        <vt:i4>187</vt:i4>
      </vt:variant>
      <vt:variant>
        <vt:i4>0</vt:i4>
      </vt:variant>
      <vt:variant>
        <vt:i4>5</vt:i4>
      </vt:variant>
      <vt:variant>
        <vt:lpwstr/>
      </vt:variant>
      <vt:variant>
        <vt:lpwstr>_ENREF_34</vt:lpwstr>
      </vt:variant>
      <vt:variant>
        <vt:i4>4587531</vt:i4>
      </vt:variant>
      <vt:variant>
        <vt:i4>184</vt:i4>
      </vt:variant>
      <vt:variant>
        <vt:i4>0</vt:i4>
      </vt:variant>
      <vt:variant>
        <vt:i4>5</vt:i4>
      </vt:variant>
      <vt:variant>
        <vt:lpwstr/>
      </vt:variant>
      <vt:variant>
        <vt:lpwstr>_ENREF_76</vt:lpwstr>
      </vt:variant>
      <vt:variant>
        <vt:i4>4587531</vt:i4>
      </vt:variant>
      <vt:variant>
        <vt:i4>181</vt:i4>
      </vt:variant>
      <vt:variant>
        <vt:i4>0</vt:i4>
      </vt:variant>
      <vt:variant>
        <vt:i4>5</vt:i4>
      </vt:variant>
      <vt:variant>
        <vt:lpwstr/>
      </vt:variant>
      <vt:variant>
        <vt:lpwstr>_ENREF_74</vt:lpwstr>
      </vt:variant>
      <vt:variant>
        <vt:i4>4587531</vt:i4>
      </vt:variant>
      <vt:variant>
        <vt:i4>178</vt:i4>
      </vt:variant>
      <vt:variant>
        <vt:i4>0</vt:i4>
      </vt:variant>
      <vt:variant>
        <vt:i4>5</vt:i4>
      </vt:variant>
      <vt:variant>
        <vt:lpwstr/>
      </vt:variant>
      <vt:variant>
        <vt:lpwstr>_ENREF_73</vt:lpwstr>
      </vt:variant>
      <vt:variant>
        <vt:i4>4587531</vt:i4>
      </vt:variant>
      <vt:variant>
        <vt:i4>175</vt:i4>
      </vt:variant>
      <vt:variant>
        <vt:i4>0</vt:i4>
      </vt:variant>
      <vt:variant>
        <vt:i4>5</vt:i4>
      </vt:variant>
      <vt:variant>
        <vt:lpwstr/>
      </vt:variant>
      <vt:variant>
        <vt:lpwstr>_ENREF_77</vt:lpwstr>
      </vt:variant>
      <vt:variant>
        <vt:i4>4325387</vt:i4>
      </vt:variant>
      <vt:variant>
        <vt:i4>172</vt:i4>
      </vt:variant>
      <vt:variant>
        <vt:i4>0</vt:i4>
      </vt:variant>
      <vt:variant>
        <vt:i4>5</vt:i4>
      </vt:variant>
      <vt:variant>
        <vt:lpwstr/>
      </vt:variant>
      <vt:variant>
        <vt:lpwstr>_ENREF_32</vt:lpwstr>
      </vt:variant>
      <vt:variant>
        <vt:i4>4194315</vt:i4>
      </vt:variant>
      <vt:variant>
        <vt:i4>162</vt:i4>
      </vt:variant>
      <vt:variant>
        <vt:i4>0</vt:i4>
      </vt:variant>
      <vt:variant>
        <vt:i4>5</vt:i4>
      </vt:variant>
      <vt:variant>
        <vt:lpwstr/>
      </vt:variant>
      <vt:variant>
        <vt:lpwstr>_ENREF_17</vt:lpwstr>
      </vt:variant>
      <vt:variant>
        <vt:i4>4784139</vt:i4>
      </vt:variant>
      <vt:variant>
        <vt:i4>159</vt:i4>
      </vt:variant>
      <vt:variant>
        <vt:i4>0</vt:i4>
      </vt:variant>
      <vt:variant>
        <vt:i4>5</vt:i4>
      </vt:variant>
      <vt:variant>
        <vt:lpwstr/>
      </vt:variant>
      <vt:variant>
        <vt:lpwstr>_ENREF_82</vt:lpwstr>
      </vt:variant>
      <vt:variant>
        <vt:i4>4194315</vt:i4>
      </vt:variant>
      <vt:variant>
        <vt:i4>156</vt:i4>
      </vt:variant>
      <vt:variant>
        <vt:i4>0</vt:i4>
      </vt:variant>
      <vt:variant>
        <vt:i4>5</vt:i4>
      </vt:variant>
      <vt:variant>
        <vt:lpwstr/>
      </vt:variant>
      <vt:variant>
        <vt:lpwstr>_ENREF_16</vt:lpwstr>
      </vt:variant>
      <vt:variant>
        <vt:i4>4194315</vt:i4>
      </vt:variant>
      <vt:variant>
        <vt:i4>153</vt:i4>
      </vt:variant>
      <vt:variant>
        <vt:i4>0</vt:i4>
      </vt:variant>
      <vt:variant>
        <vt:i4>5</vt:i4>
      </vt:variant>
      <vt:variant>
        <vt:lpwstr/>
      </vt:variant>
      <vt:variant>
        <vt:lpwstr>_ENREF_15</vt:lpwstr>
      </vt:variant>
      <vt:variant>
        <vt:i4>4194315</vt:i4>
      </vt:variant>
      <vt:variant>
        <vt:i4>150</vt:i4>
      </vt:variant>
      <vt:variant>
        <vt:i4>0</vt:i4>
      </vt:variant>
      <vt:variant>
        <vt:i4>5</vt:i4>
      </vt:variant>
      <vt:variant>
        <vt:lpwstr/>
      </vt:variant>
      <vt:variant>
        <vt:lpwstr>_ENREF_12</vt:lpwstr>
      </vt:variant>
      <vt:variant>
        <vt:i4>4784139</vt:i4>
      </vt:variant>
      <vt:variant>
        <vt:i4>147</vt:i4>
      </vt:variant>
      <vt:variant>
        <vt:i4>0</vt:i4>
      </vt:variant>
      <vt:variant>
        <vt:i4>5</vt:i4>
      </vt:variant>
      <vt:variant>
        <vt:lpwstr/>
      </vt:variant>
      <vt:variant>
        <vt:lpwstr>_ENREF_80</vt:lpwstr>
      </vt:variant>
      <vt:variant>
        <vt:i4>4587531</vt:i4>
      </vt:variant>
      <vt:variant>
        <vt:i4>144</vt:i4>
      </vt:variant>
      <vt:variant>
        <vt:i4>0</vt:i4>
      </vt:variant>
      <vt:variant>
        <vt:i4>5</vt:i4>
      </vt:variant>
      <vt:variant>
        <vt:lpwstr/>
      </vt:variant>
      <vt:variant>
        <vt:lpwstr>_ENREF_78</vt:lpwstr>
      </vt:variant>
      <vt:variant>
        <vt:i4>4784139</vt:i4>
      </vt:variant>
      <vt:variant>
        <vt:i4>141</vt:i4>
      </vt:variant>
      <vt:variant>
        <vt:i4>0</vt:i4>
      </vt:variant>
      <vt:variant>
        <vt:i4>5</vt:i4>
      </vt:variant>
      <vt:variant>
        <vt:lpwstr/>
      </vt:variant>
      <vt:variant>
        <vt:lpwstr>_ENREF_88</vt:lpwstr>
      </vt:variant>
      <vt:variant>
        <vt:i4>4587531</vt:i4>
      </vt:variant>
      <vt:variant>
        <vt:i4>138</vt:i4>
      </vt:variant>
      <vt:variant>
        <vt:i4>0</vt:i4>
      </vt:variant>
      <vt:variant>
        <vt:i4>5</vt:i4>
      </vt:variant>
      <vt:variant>
        <vt:lpwstr/>
      </vt:variant>
      <vt:variant>
        <vt:lpwstr>_ENREF_77</vt:lpwstr>
      </vt:variant>
      <vt:variant>
        <vt:i4>4587531</vt:i4>
      </vt:variant>
      <vt:variant>
        <vt:i4>135</vt:i4>
      </vt:variant>
      <vt:variant>
        <vt:i4>0</vt:i4>
      </vt:variant>
      <vt:variant>
        <vt:i4>5</vt:i4>
      </vt:variant>
      <vt:variant>
        <vt:lpwstr/>
      </vt:variant>
      <vt:variant>
        <vt:lpwstr>_ENREF_75</vt:lpwstr>
      </vt:variant>
      <vt:variant>
        <vt:i4>4587531</vt:i4>
      </vt:variant>
      <vt:variant>
        <vt:i4>132</vt:i4>
      </vt:variant>
      <vt:variant>
        <vt:i4>0</vt:i4>
      </vt:variant>
      <vt:variant>
        <vt:i4>5</vt:i4>
      </vt:variant>
      <vt:variant>
        <vt:lpwstr/>
      </vt:variant>
      <vt:variant>
        <vt:lpwstr>_ENREF_74</vt:lpwstr>
      </vt:variant>
      <vt:variant>
        <vt:i4>4653067</vt:i4>
      </vt:variant>
      <vt:variant>
        <vt:i4>129</vt:i4>
      </vt:variant>
      <vt:variant>
        <vt:i4>0</vt:i4>
      </vt:variant>
      <vt:variant>
        <vt:i4>5</vt:i4>
      </vt:variant>
      <vt:variant>
        <vt:lpwstr/>
      </vt:variant>
      <vt:variant>
        <vt:lpwstr>_ENREF_68</vt:lpwstr>
      </vt:variant>
      <vt:variant>
        <vt:i4>4653067</vt:i4>
      </vt:variant>
      <vt:variant>
        <vt:i4>126</vt:i4>
      </vt:variant>
      <vt:variant>
        <vt:i4>0</vt:i4>
      </vt:variant>
      <vt:variant>
        <vt:i4>5</vt:i4>
      </vt:variant>
      <vt:variant>
        <vt:lpwstr/>
      </vt:variant>
      <vt:variant>
        <vt:lpwstr>_ENREF_66</vt:lpwstr>
      </vt:variant>
      <vt:variant>
        <vt:i4>4653067</vt:i4>
      </vt:variant>
      <vt:variant>
        <vt:i4>123</vt:i4>
      </vt:variant>
      <vt:variant>
        <vt:i4>0</vt:i4>
      </vt:variant>
      <vt:variant>
        <vt:i4>5</vt:i4>
      </vt:variant>
      <vt:variant>
        <vt:lpwstr/>
      </vt:variant>
      <vt:variant>
        <vt:lpwstr>_ENREF_63</vt:lpwstr>
      </vt:variant>
      <vt:variant>
        <vt:i4>4456459</vt:i4>
      </vt:variant>
      <vt:variant>
        <vt:i4>120</vt:i4>
      </vt:variant>
      <vt:variant>
        <vt:i4>0</vt:i4>
      </vt:variant>
      <vt:variant>
        <vt:i4>5</vt:i4>
      </vt:variant>
      <vt:variant>
        <vt:lpwstr/>
      </vt:variant>
      <vt:variant>
        <vt:lpwstr>_ENREF_57</vt:lpwstr>
      </vt:variant>
      <vt:variant>
        <vt:i4>4456459</vt:i4>
      </vt:variant>
      <vt:variant>
        <vt:i4>117</vt:i4>
      </vt:variant>
      <vt:variant>
        <vt:i4>0</vt:i4>
      </vt:variant>
      <vt:variant>
        <vt:i4>5</vt:i4>
      </vt:variant>
      <vt:variant>
        <vt:lpwstr/>
      </vt:variant>
      <vt:variant>
        <vt:lpwstr>_ENREF_54</vt:lpwstr>
      </vt:variant>
      <vt:variant>
        <vt:i4>4456459</vt:i4>
      </vt:variant>
      <vt:variant>
        <vt:i4>114</vt:i4>
      </vt:variant>
      <vt:variant>
        <vt:i4>0</vt:i4>
      </vt:variant>
      <vt:variant>
        <vt:i4>5</vt:i4>
      </vt:variant>
      <vt:variant>
        <vt:lpwstr/>
      </vt:variant>
      <vt:variant>
        <vt:lpwstr>_ENREF_53</vt:lpwstr>
      </vt:variant>
      <vt:variant>
        <vt:i4>4456459</vt:i4>
      </vt:variant>
      <vt:variant>
        <vt:i4>111</vt:i4>
      </vt:variant>
      <vt:variant>
        <vt:i4>0</vt:i4>
      </vt:variant>
      <vt:variant>
        <vt:i4>5</vt:i4>
      </vt:variant>
      <vt:variant>
        <vt:lpwstr/>
      </vt:variant>
      <vt:variant>
        <vt:lpwstr>_ENREF_51</vt:lpwstr>
      </vt:variant>
      <vt:variant>
        <vt:i4>4325387</vt:i4>
      </vt:variant>
      <vt:variant>
        <vt:i4>108</vt:i4>
      </vt:variant>
      <vt:variant>
        <vt:i4>0</vt:i4>
      </vt:variant>
      <vt:variant>
        <vt:i4>5</vt:i4>
      </vt:variant>
      <vt:variant>
        <vt:lpwstr/>
      </vt:variant>
      <vt:variant>
        <vt:lpwstr>_ENREF_37</vt:lpwstr>
      </vt:variant>
      <vt:variant>
        <vt:i4>4325387</vt:i4>
      </vt:variant>
      <vt:variant>
        <vt:i4>105</vt:i4>
      </vt:variant>
      <vt:variant>
        <vt:i4>0</vt:i4>
      </vt:variant>
      <vt:variant>
        <vt:i4>5</vt:i4>
      </vt:variant>
      <vt:variant>
        <vt:lpwstr/>
      </vt:variant>
      <vt:variant>
        <vt:lpwstr>_ENREF_34</vt:lpwstr>
      </vt:variant>
      <vt:variant>
        <vt:i4>4325387</vt:i4>
      </vt:variant>
      <vt:variant>
        <vt:i4>102</vt:i4>
      </vt:variant>
      <vt:variant>
        <vt:i4>0</vt:i4>
      </vt:variant>
      <vt:variant>
        <vt:i4>5</vt:i4>
      </vt:variant>
      <vt:variant>
        <vt:lpwstr/>
      </vt:variant>
      <vt:variant>
        <vt:lpwstr>_ENREF_31</vt:lpwstr>
      </vt:variant>
      <vt:variant>
        <vt:i4>4390923</vt:i4>
      </vt:variant>
      <vt:variant>
        <vt:i4>99</vt:i4>
      </vt:variant>
      <vt:variant>
        <vt:i4>0</vt:i4>
      </vt:variant>
      <vt:variant>
        <vt:i4>5</vt:i4>
      </vt:variant>
      <vt:variant>
        <vt:lpwstr/>
      </vt:variant>
      <vt:variant>
        <vt:lpwstr>_ENREF_27</vt:lpwstr>
      </vt:variant>
      <vt:variant>
        <vt:i4>4390923</vt:i4>
      </vt:variant>
      <vt:variant>
        <vt:i4>96</vt:i4>
      </vt:variant>
      <vt:variant>
        <vt:i4>0</vt:i4>
      </vt:variant>
      <vt:variant>
        <vt:i4>5</vt:i4>
      </vt:variant>
      <vt:variant>
        <vt:lpwstr/>
      </vt:variant>
      <vt:variant>
        <vt:lpwstr>_ENREF_26</vt:lpwstr>
      </vt:variant>
      <vt:variant>
        <vt:i4>4390923</vt:i4>
      </vt:variant>
      <vt:variant>
        <vt:i4>93</vt:i4>
      </vt:variant>
      <vt:variant>
        <vt:i4>0</vt:i4>
      </vt:variant>
      <vt:variant>
        <vt:i4>5</vt:i4>
      </vt:variant>
      <vt:variant>
        <vt:lpwstr/>
      </vt:variant>
      <vt:variant>
        <vt:lpwstr>_ENREF_23</vt:lpwstr>
      </vt:variant>
      <vt:variant>
        <vt:i4>4325387</vt:i4>
      </vt:variant>
      <vt:variant>
        <vt:i4>90</vt:i4>
      </vt:variant>
      <vt:variant>
        <vt:i4>0</vt:i4>
      </vt:variant>
      <vt:variant>
        <vt:i4>5</vt:i4>
      </vt:variant>
      <vt:variant>
        <vt:lpwstr/>
      </vt:variant>
      <vt:variant>
        <vt:lpwstr>_ENREF_3</vt:lpwstr>
      </vt:variant>
      <vt:variant>
        <vt:i4>4390923</vt:i4>
      </vt:variant>
      <vt:variant>
        <vt:i4>87</vt:i4>
      </vt:variant>
      <vt:variant>
        <vt:i4>0</vt:i4>
      </vt:variant>
      <vt:variant>
        <vt:i4>5</vt:i4>
      </vt:variant>
      <vt:variant>
        <vt:lpwstr/>
      </vt:variant>
      <vt:variant>
        <vt:lpwstr>_ENREF_2</vt:lpwstr>
      </vt:variant>
      <vt:variant>
        <vt:i4>4784139</vt:i4>
      </vt:variant>
      <vt:variant>
        <vt:i4>79</vt:i4>
      </vt:variant>
      <vt:variant>
        <vt:i4>0</vt:i4>
      </vt:variant>
      <vt:variant>
        <vt:i4>5</vt:i4>
      </vt:variant>
      <vt:variant>
        <vt:lpwstr/>
      </vt:variant>
      <vt:variant>
        <vt:lpwstr>_ENREF_86</vt:lpwstr>
      </vt:variant>
      <vt:variant>
        <vt:i4>4718603</vt:i4>
      </vt:variant>
      <vt:variant>
        <vt:i4>73</vt:i4>
      </vt:variant>
      <vt:variant>
        <vt:i4>0</vt:i4>
      </vt:variant>
      <vt:variant>
        <vt:i4>5</vt:i4>
      </vt:variant>
      <vt:variant>
        <vt:lpwstr/>
      </vt:variant>
      <vt:variant>
        <vt:lpwstr>_ENREF_92</vt:lpwstr>
      </vt:variant>
      <vt:variant>
        <vt:i4>4194315</vt:i4>
      </vt:variant>
      <vt:variant>
        <vt:i4>70</vt:i4>
      </vt:variant>
      <vt:variant>
        <vt:i4>0</vt:i4>
      </vt:variant>
      <vt:variant>
        <vt:i4>5</vt:i4>
      </vt:variant>
      <vt:variant>
        <vt:lpwstr/>
      </vt:variant>
      <vt:variant>
        <vt:lpwstr>_ENREF_11</vt:lpwstr>
      </vt:variant>
      <vt:variant>
        <vt:i4>4718603</vt:i4>
      </vt:variant>
      <vt:variant>
        <vt:i4>67</vt:i4>
      </vt:variant>
      <vt:variant>
        <vt:i4>0</vt:i4>
      </vt:variant>
      <vt:variant>
        <vt:i4>5</vt:i4>
      </vt:variant>
      <vt:variant>
        <vt:lpwstr/>
      </vt:variant>
      <vt:variant>
        <vt:lpwstr>_ENREF_91</vt:lpwstr>
      </vt:variant>
      <vt:variant>
        <vt:i4>4456459</vt:i4>
      </vt:variant>
      <vt:variant>
        <vt:i4>64</vt:i4>
      </vt:variant>
      <vt:variant>
        <vt:i4>0</vt:i4>
      </vt:variant>
      <vt:variant>
        <vt:i4>5</vt:i4>
      </vt:variant>
      <vt:variant>
        <vt:lpwstr/>
      </vt:variant>
      <vt:variant>
        <vt:lpwstr>_ENREF_59</vt:lpwstr>
      </vt:variant>
      <vt:variant>
        <vt:i4>4456459</vt:i4>
      </vt:variant>
      <vt:variant>
        <vt:i4>61</vt:i4>
      </vt:variant>
      <vt:variant>
        <vt:i4>0</vt:i4>
      </vt:variant>
      <vt:variant>
        <vt:i4>5</vt:i4>
      </vt:variant>
      <vt:variant>
        <vt:lpwstr/>
      </vt:variant>
      <vt:variant>
        <vt:lpwstr>_ENREF_58</vt:lpwstr>
      </vt:variant>
      <vt:variant>
        <vt:i4>4784139</vt:i4>
      </vt:variant>
      <vt:variant>
        <vt:i4>58</vt:i4>
      </vt:variant>
      <vt:variant>
        <vt:i4>0</vt:i4>
      </vt:variant>
      <vt:variant>
        <vt:i4>5</vt:i4>
      </vt:variant>
      <vt:variant>
        <vt:lpwstr/>
      </vt:variant>
      <vt:variant>
        <vt:lpwstr>_ENREF_86</vt:lpwstr>
      </vt:variant>
      <vt:variant>
        <vt:i4>4390923</vt:i4>
      </vt:variant>
      <vt:variant>
        <vt:i4>50</vt:i4>
      </vt:variant>
      <vt:variant>
        <vt:i4>0</vt:i4>
      </vt:variant>
      <vt:variant>
        <vt:i4>5</vt:i4>
      </vt:variant>
      <vt:variant>
        <vt:lpwstr/>
      </vt:variant>
      <vt:variant>
        <vt:lpwstr>_ENREF_22</vt:lpwstr>
      </vt:variant>
      <vt:variant>
        <vt:i4>4194315</vt:i4>
      </vt:variant>
      <vt:variant>
        <vt:i4>47</vt:i4>
      </vt:variant>
      <vt:variant>
        <vt:i4>0</vt:i4>
      </vt:variant>
      <vt:variant>
        <vt:i4>5</vt:i4>
      </vt:variant>
      <vt:variant>
        <vt:lpwstr/>
      </vt:variant>
      <vt:variant>
        <vt:lpwstr>_ENREF_18</vt:lpwstr>
      </vt:variant>
      <vt:variant>
        <vt:i4>4456459</vt:i4>
      </vt:variant>
      <vt:variant>
        <vt:i4>44</vt:i4>
      </vt:variant>
      <vt:variant>
        <vt:i4>0</vt:i4>
      </vt:variant>
      <vt:variant>
        <vt:i4>5</vt:i4>
      </vt:variant>
      <vt:variant>
        <vt:lpwstr/>
      </vt:variant>
      <vt:variant>
        <vt:lpwstr>_ENREF_5</vt:lpwstr>
      </vt:variant>
      <vt:variant>
        <vt:i4>4784139</vt:i4>
      </vt:variant>
      <vt:variant>
        <vt:i4>36</vt:i4>
      </vt:variant>
      <vt:variant>
        <vt:i4>0</vt:i4>
      </vt:variant>
      <vt:variant>
        <vt:i4>5</vt:i4>
      </vt:variant>
      <vt:variant>
        <vt:lpwstr/>
      </vt:variant>
      <vt:variant>
        <vt:lpwstr>_ENREF_86</vt:lpwstr>
      </vt:variant>
      <vt:variant>
        <vt:i4>4587531</vt:i4>
      </vt:variant>
      <vt:variant>
        <vt:i4>30</vt:i4>
      </vt:variant>
      <vt:variant>
        <vt:i4>0</vt:i4>
      </vt:variant>
      <vt:variant>
        <vt:i4>5</vt:i4>
      </vt:variant>
      <vt:variant>
        <vt:lpwstr/>
      </vt:variant>
      <vt:variant>
        <vt:lpwstr>_ENREF_79</vt:lpwstr>
      </vt:variant>
      <vt:variant>
        <vt:i4>4521995</vt:i4>
      </vt:variant>
      <vt:variant>
        <vt:i4>27</vt:i4>
      </vt:variant>
      <vt:variant>
        <vt:i4>0</vt:i4>
      </vt:variant>
      <vt:variant>
        <vt:i4>5</vt:i4>
      </vt:variant>
      <vt:variant>
        <vt:lpwstr/>
      </vt:variant>
      <vt:variant>
        <vt:lpwstr>_ENREF_44</vt:lpwstr>
      </vt:variant>
      <vt:variant>
        <vt:i4>4784139</vt:i4>
      </vt:variant>
      <vt:variant>
        <vt:i4>19</vt:i4>
      </vt:variant>
      <vt:variant>
        <vt:i4>0</vt:i4>
      </vt:variant>
      <vt:variant>
        <vt:i4>5</vt:i4>
      </vt:variant>
      <vt:variant>
        <vt:lpwstr/>
      </vt:variant>
      <vt:variant>
        <vt:lpwstr>_ENREF_88</vt:lpwstr>
      </vt:variant>
      <vt:variant>
        <vt:i4>4456459</vt:i4>
      </vt:variant>
      <vt:variant>
        <vt:i4>16</vt:i4>
      </vt:variant>
      <vt:variant>
        <vt:i4>0</vt:i4>
      </vt:variant>
      <vt:variant>
        <vt:i4>5</vt:i4>
      </vt:variant>
      <vt:variant>
        <vt:lpwstr/>
      </vt:variant>
      <vt:variant>
        <vt:lpwstr>_ENREF_51</vt:lpwstr>
      </vt:variant>
      <vt:variant>
        <vt:i4>4587531</vt:i4>
      </vt:variant>
      <vt:variant>
        <vt:i4>8</vt:i4>
      </vt:variant>
      <vt:variant>
        <vt:i4>0</vt:i4>
      </vt:variant>
      <vt:variant>
        <vt:i4>5</vt:i4>
      </vt:variant>
      <vt:variant>
        <vt:lpwstr/>
      </vt:variant>
      <vt:variant>
        <vt:lpwstr>_ENREF_70</vt:lpwstr>
      </vt:variant>
      <vt:variant>
        <vt:i4>4194315</vt:i4>
      </vt:variant>
      <vt:variant>
        <vt:i4>2</vt:i4>
      </vt:variant>
      <vt:variant>
        <vt:i4>0</vt:i4>
      </vt:variant>
      <vt:variant>
        <vt:i4>5</vt:i4>
      </vt:variant>
      <vt:variant>
        <vt:lpwstr/>
      </vt:variant>
      <vt:variant>
        <vt:lpwstr>_ENREF_19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9</cp:revision>
  <cp:lastPrinted>2011-12-20T08:39:00Z</cp:lastPrinted>
  <dcterms:created xsi:type="dcterms:W3CDTF">2012-02-18T01:14:00Z</dcterms:created>
  <dcterms:modified xsi:type="dcterms:W3CDTF">2012-02-18T16:00:00Z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MTWinEqns">
    <vt:bool>true</vt:bool>
  </property>
</Properties>
</file>